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4A254" w14:textId="77777777" w:rsidR="00081211" w:rsidRPr="00781FAD" w:rsidRDefault="00A55782" w:rsidP="003B6ABE">
      <w:pPr>
        <w:framePr w:w="3119" w:wrap="around" w:vAnchor="page" w:hAnchor="page" w:x="1192" w:y="511"/>
        <w:tabs>
          <w:tab w:val="left" w:pos="142"/>
        </w:tabs>
      </w:pPr>
      <w:r w:rsidRPr="00781FAD">
        <w:rPr>
          <w:noProof/>
          <w:lang w:eastAsia="sv-SE"/>
        </w:rPr>
        <w:drawing>
          <wp:inline distT="0" distB="0" distL="0" distR="0" wp14:anchorId="51973AAD" wp14:editId="31B2D564">
            <wp:extent cx="1971675" cy="866775"/>
            <wp:effectExtent l="0" t="0" r="9525" b="9525"/>
            <wp:docPr id="3" name="Picture 3" descr="c:\Program Files (x86)\UM-mallar\Logo\sve ambas\sa1f_s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UM-mallar\Logo\sve ambas\sa1f_sv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866775"/>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268"/>
        <w:gridCol w:w="3005"/>
      </w:tblGrid>
      <w:tr w:rsidR="00081211" w:rsidRPr="00781FAD" w14:paraId="66B7F5AD" w14:textId="77777777" w:rsidTr="00D940D8">
        <w:tc>
          <w:tcPr>
            <w:tcW w:w="2268" w:type="dxa"/>
          </w:tcPr>
          <w:p w14:paraId="5B9462C8" w14:textId="77777777" w:rsidR="00081211" w:rsidRPr="00781FAD" w:rsidRDefault="00081211" w:rsidP="00D940D8">
            <w:pPr>
              <w:pStyle w:val="Brdtexthuvud"/>
              <w:framePr w:w="5273" w:hRule="auto" w:hSpace="0" w:wrap="around" w:x="6601" w:y="579"/>
            </w:pPr>
            <w:bookmarkStart w:id="0" w:name="UDkoncept"/>
            <w:bookmarkEnd w:id="0"/>
          </w:p>
        </w:tc>
        <w:tc>
          <w:tcPr>
            <w:tcW w:w="3005" w:type="dxa"/>
          </w:tcPr>
          <w:p w14:paraId="669E6C91" w14:textId="77777777" w:rsidR="00081211" w:rsidRPr="00781FAD" w:rsidRDefault="00081211" w:rsidP="00D940D8">
            <w:pPr>
              <w:pStyle w:val="Brdtexthuvud"/>
              <w:framePr w:w="5273" w:hRule="auto" w:hSpace="0" w:wrap="around" w:x="6601" w:y="579"/>
            </w:pPr>
            <w:bookmarkStart w:id="1" w:name="UDsidan"/>
            <w:bookmarkEnd w:id="1"/>
          </w:p>
        </w:tc>
      </w:tr>
      <w:tr w:rsidR="00081211" w:rsidRPr="00781FAD" w14:paraId="6352D2C0" w14:textId="77777777" w:rsidTr="00D940D8">
        <w:tc>
          <w:tcPr>
            <w:tcW w:w="2268" w:type="dxa"/>
          </w:tcPr>
          <w:p w14:paraId="3A58E97B" w14:textId="77777777" w:rsidR="00081211" w:rsidRPr="00781FAD" w:rsidRDefault="00A55782" w:rsidP="00D940D8">
            <w:pPr>
              <w:pStyle w:val="Brdtexthuvud"/>
              <w:framePr w:w="5273" w:hRule="auto" w:hSpace="0" w:wrap="around" w:x="6601" w:y="579"/>
              <w:rPr>
                <w:b/>
                <w:sz w:val="22"/>
              </w:rPr>
            </w:pPr>
            <w:bookmarkStart w:id="2" w:name="UDdokname"/>
            <w:bookmarkEnd w:id="2"/>
            <w:r w:rsidRPr="00781FAD">
              <w:rPr>
                <w:b/>
                <w:sz w:val="22"/>
              </w:rPr>
              <w:t>Promemoria</w:t>
            </w:r>
          </w:p>
        </w:tc>
        <w:tc>
          <w:tcPr>
            <w:tcW w:w="3005" w:type="dxa"/>
          </w:tcPr>
          <w:p w14:paraId="0001E24A" w14:textId="77777777" w:rsidR="00081211" w:rsidRPr="00781FAD" w:rsidRDefault="00081211" w:rsidP="00D940D8">
            <w:pPr>
              <w:pStyle w:val="Brdtexthuvud"/>
              <w:framePr w:w="5273" w:hRule="auto" w:hSpace="0" w:wrap="around" w:x="6601" w:y="579"/>
            </w:pPr>
            <w:bookmarkStart w:id="3" w:name="UDnr"/>
            <w:bookmarkEnd w:id="3"/>
          </w:p>
        </w:tc>
      </w:tr>
      <w:tr w:rsidR="00081211" w:rsidRPr="00781FAD" w14:paraId="05A173D1" w14:textId="77777777" w:rsidTr="00D940D8">
        <w:tc>
          <w:tcPr>
            <w:tcW w:w="2268" w:type="dxa"/>
          </w:tcPr>
          <w:p w14:paraId="76829EA9" w14:textId="6E8E8BA1" w:rsidR="00A55782" w:rsidRPr="00781FAD" w:rsidRDefault="00AB706C" w:rsidP="008A29EE">
            <w:pPr>
              <w:pStyle w:val="Brdtexthuvud"/>
              <w:framePr w:w="5273" w:hRule="auto" w:hSpace="0" w:wrap="around" w:x="6601" w:y="579"/>
            </w:pPr>
            <w:r w:rsidRPr="00781FAD">
              <w:t>2018-12-05</w:t>
            </w:r>
          </w:p>
        </w:tc>
        <w:tc>
          <w:tcPr>
            <w:tcW w:w="3005" w:type="dxa"/>
          </w:tcPr>
          <w:p w14:paraId="0C0DB9E6" w14:textId="77777777" w:rsidR="00081211" w:rsidRPr="00781FAD" w:rsidRDefault="00081211" w:rsidP="00D940D8">
            <w:pPr>
              <w:pStyle w:val="Brdtexthuvud"/>
              <w:framePr w:w="5273" w:hRule="auto" w:hSpace="0" w:wrap="around" w:x="6601" w:y="579"/>
            </w:pPr>
          </w:p>
        </w:tc>
      </w:tr>
      <w:tr w:rsidR="00081211" w:rsidRPr="00781FAD" w14:paraId="0D2CBBCA" w14:textId="77777777" w:rsidTr="00D940D8">
        <w:tc>
          <w:tcPr>
            <w:tcW w:w="2268" w:type="dxa"/>
          </w:tcPr>
          <w:p w14:paraId="1DE4C270" w14:textId="77777777" w:rsidR="00081211" w:rsidRPr="00781FAD" w:rsidRDefault="00081211" w:rsidP="00D940D8">
            <w:pPr>
              <w:pStyle w:val="Brdtexthuvud"/>
              <w:framePr w:w="5273" w:hRule="auto" w:hSpace="0" w:wrap="around" w:x="6601" w:y="579"/>
              <w:rPr>
                <w:rFonts w:ascii="OrigGarmnd BT" w:hAnsi="OrigGarmnd BT"/>
              </w:rPr>
            </w:pPr>
            <w:bookmarkStart w:id="4" w:name="UDdatum"/>
            <w:bookmarkEnd w:id="4"/>
          </w:p>
        </w:tc>
        <w:tc>
          <w:tcPr>
            <w:tcW w:w="3005" w:type="dxa"/>
          </w:tcPr>
          <w:p w14:paraId="6C040E4A" w14:textId="77777777" w:rsidR="00081211" w:rsidRPr="00781FAD" w:rsidRDefault="00081211" w:rsidP="00D940D8">
            <w:pPr>
              <w:pStyle w:val="Brdtexthuvud"/>
              <w:framePr w:w="5273" w:hRule="auto" w:hSpace="0" w:wrap="around" w:x="6601" w:y="579"/>
            </w:pPr>
            <w:bookmarkStart w:id="5" w:name="UDdnr"/>
            <w:bookmarkEnd w:id="5"/>
          </w:p>
          <w:p w14:paraId="72A51149" w14:textId="77777777" w:rsidR="00081211" w:rsidRPr="00781FAD" w:rsidRDefault="00081211" w:rsidP="00D940D8">
            <w:pPr>
              <w:pStyle w:val="Brdtexthuvud"/>
              <w:framePr w:w="5273" w:hRule="auto" w:hSpace="0" w:wrap="around" w:x="6601" w:y="579"/>
            </w:pPr>
            <w:bookmarkStart w:id="6" w:name="UDskrivnr"/>
            <w:bookmarkEnd w:id="6"/>
          </w:p>
          <w:p w14:paraId="419506A5" w14:textId="77777777" w:rsidR="00081211" w:rsidRPr="00781FAD" w:rsidRDefault="00081211" w:rsidP="00D940D8">
            <w:pPr>
              <w:pStyle w:val="Brdtexthuvud"/>
              <w:framePr w:w="5273" w:hRule="auto" w:hSpace="0" w:wrap="around" w:x="6601" w:y="579"/>
            </w:pPr>
          </w:p>
        </w:tc>
      </w:tr>
    </w:tbl>
    <w:tbl>
      <w:tblPr>
        <w:tblW w:w="10050" w:type="dxa"/>
        <w:tblLayout w:type="fixed"/>
        <w:tblCellMar>
          <w:left w:w="0" w:type="dxa"/>
          <w:right w:w="0" w:type="dxa"/>
        </w:tblCellMar>
        <w:tblLook w:val="0000" w:firstRow="0" w:lastRow="0" w:firstColumn="0" w:lastColumn="0" w:noHBand="0" w:noVBand="0"/>
      </w:tblPr>
      <w:tblGrid>
        <w:gridCol w:w="5149"/>
        <w:gridCol w:w="4901"/>
      </w:tblGrid>
      <w:tr w:rsidR="00081211" w:rsidRPr="00781FAD" w14:paraId="75961A7D" w14:textId="77777777" w:rsidTr="00A55782">
        <w:trPr>
          <w:trHeight w:val="1615"/>
        </w:trPr>
        <w:tc>
          <w:tcPr>
            <w:tcW w:w="5149" w:type="dxa"/>
          </w:tcPr>
          <w:p w14:paraId="082CF1AE" w14:textId="77777777" w:rsidR="00081211" w:rsidRPr="00781FAD" w:rsidRDefault="00564A35" w:rsidP="00191A6D">
            <w:pPr>
              <w:pStyle w:val="Depnamn"/>
              <w:framePr w:wrap="notBeside" w:vAnchor="page" w:hAnchor="page" w:x="1441" w:y="2496"/>
              <w:spacing w:before="40"/>
              <w:rPr>
                <w:rFonts w:ascii="Arial" w:hAnsi="Arial"/>
              </w:rPr>
            </w:pPr>
            <w:bookmarkStart w:id="7" w:name="UDdepartement"/>
            <w:bookmarkEnd w:id="7"/>
            <w:r w:rsidRPr="00781FAD">
              <w:rPr>
                <w:rFonts w:ascii="Arial" w:hAnsi="Arial"/>
              </w:rPr>
              <w:t>Sektionskansliet i Yangon</w:t>
            </w:r>
          </w:p>
          <w:p w14:paraId="3F4043A7" w14:textId="77777777" w:rsidR="00081211" w:rsidRPr="00781FAD" w:rsidRDefault="00081211" w:rsidP="00191A6D">
            <w:pPr>
              <w:pStyle w:val="Depnamn"/>
              <w:framePr w:wrap="notBeside" w:vAnchor="page" w:hAnchor="page" w:x="1441" w:y="2496"/>
              <w:rPr>
                <w:rFonts w:ascii="Arial" w:hAnsi="Arial"/>
              </w:rPr>
            </w:pPr>
            <w:bookmarkStart w:id="8" w:name="UDminister"/>
            <w:bookmarkStart w:id="9" w:name="UDStad"/>
            <w:bookmarkEnd w:id="8"/>
            <w:bookmarkEnd w:id="9"/>
          </w:p>
          <w:p w14:paraId="2CEFCD4D" w14:textId="77777777" w:rsidR="00081211" w:rsidRPr="00781FAD" w:rsidRDefault="00081211" w:rsidP="00191A6D">
            <w:pPr>
              <w:pStyle w:val="Depnamn"/>
              <w:framePr w:wrap="notBeside" w:vAnchor="page" w:hAnchor="page" w:x="1441" w:y="2496"/>
            </w:pPr>
            <w:bookmarkStart w:id="10" w:name="UDenhet"/>
            <w:bookmarkStart w:id="11" w:name="UDchefenhet"/>
            <w:bookmarkStart w:id="12" w:name="UDnamn"/>
            <w:bookmarkStart w:id="13" w:name="UDtelefon"/>
            <w:bookmarkStart w:id="14" w:name="UDdelges"/>
            <w:bookmarkStart w:id="15" w:name="UDendruta"/>
            <w:bookmarkEnd w:id="10"/>
            <w:bookmarkEnd w:id="11"/>
            <w:bookmarkEnd w:id="12"/>
            <w:bookmarkEnd w:id="13"/>
            <w:bookmarkEnd w:id="14"/>
            <w:bookmarkEnd w:id="15"/>
          </w:p>
        </w:tc>
        <w:tc>
          <w:tcPr>
            <w:tcW w:w="4901" w:type="dxa"/>
          </w:tcPr>
          <w:p w14:paraId="06A3CD88" w14:textId="77777777" w:rsidR="00081211" w:rsidRPr="00781FAD" w:rsidRDefault="00081211" w:rsidP="00191A6D">
            <w:pPr>
              <w:pStyle w:val="Brdtext1"/>
              <w:framePr w:wrap="notBeside" w:vAnchor="page" w:hAnchor="page" w:x="1441" w:y="2496"/>
              <w:rPr>
                <w:rFonts w:ascii="OrigGarmnd BT" w:hAnsi="OrigGarmnd BT"/>
              </w:rPr>
            </w:pPr>
            <w:bookmarkStart w:id="16" w:name="UDmottagare"/>
            <w:bookmarkEnd w:id="16"/>
          </w:p>
          <w:p w14:paraId="5510839E" w14:textId="77777777" w:rsidR="00081211" w:rsidRPr="00781FAD" w:rsidRDefault="00081211" w:rsidP="00191A6D">
            <w:pPr>
              <w:pStyle w:val="Brdtext1"/>
              <w:framePr w:wrap="notBeside" w:vAnchor="page" w:hAnchor="page" w:x="1441" w:y="2496"/>
            </w:pPr>
          </w:p>
        </w:tc>
      </w:tr>
    </w:tbl>
    <w:p w14:paraId="58C3790C" w14:textId="77777777" w:rsidR="00A55782" w:rsidRPr="00781FAD" w:rsidRDefault="00A55782" w:rsidP="00A55782">
      <w:pPr>
        <w:pStyle w:val="UDrubrik"/>
        <w:pBdr>
          <w:bottom w:val="single" w:sz="6" w:space="1" w:color="auto"/>
        </w:pBdr>
        <w:rPr>
          <w:rFonts w:ascii="Arial" w:hAnsi="Arial"/>
        </w:rPr>
      </w:pPr>
      <w:bookmarkStart w:id="17" w:name="UDfaxmottagare"/>
      <w:bookmarkStart w:id="18" w:name="UDrubrik"/>
      <w:bookmarkStart w:id="19" w:name="UDtext"/>
      <w:bookmarkStart w:id="20" w:name="UDArendemening"/>
      <w:bookmarkStart w:id="21" w:name="UDBilaga"/>
      <w:bookmarkEnd w:id="17"/>
      <w:bookmarkEnd w:id="18"/>
      <w:bookmarkEnd w:id="19"/>
      <w:bookmarkEnd w:id="20"/>
      <w:bookmarkEnd w:id="21"/>
      <w:r w:rsidRPr="00781FAD">
        <w:rPr>
          <w:rFonts w:ascii="Arial" w:hAnsi="Arial"/>
        </w:rPr>
        <w:t>Landrapport Myanmar</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864"/>
        <w:gridCol w:w="5411"/>
      </w:tblGrid>
      <w:tr w:rsidR="00A55782" w:rsidRPr="00781FAD" w14:paraId="48D060B1" w14:textId="77777777" w:rsidTr="00CB31C6">
        <w:trPr>
          <w:tblCellSpacing w:w="15" w:type="dxa"/>
        </w:trPr>
        <w:tc>
          <w:tcPr>
            <w:tcW w:w="0" w:type="auto"/>
          </w:tcPr>
          <w:p w14:paraId="5E07AE27" w14:textId="77777777" w:rsidR="00A55782" w:rsidRPr="00781FAD" w:rsidRDefault="00A55782" w:rsidP="00CB31C6">
            <w:pPr>
              <w:rPr>
                <w:rFonts w:ascii="Garamond" w:hAnsi="Garamond"/>
                <w:sz w:val="24"/>
                <w:szCs w:val="24"/>
              </w:rPr>
            </w:pPr>
          </w:p>
          <w:p w14:paraId="67B1047A" w14:textId="77777777" w:rsidR="00A55782" w:rsidRPr="00781FAD" w:rsidRDefault="00A55782" w:rsidP="00CB31C6">
            <w:pPr>
              <w:rPr>
                <w:rFonts w:ascii="Garamond" w:hAnsi="Garamond"/>
                <w:sz w:val="24"/>
                <w:szCs w:val="24"/>
              </w:rPr>
            </w:pPr>
            <w:r w:rsidRPr="00781FAD">
              <w:rPr>
                <w:rFonts w:ascii="Garamond" w:hAnsi="Garamond"/>
                <w:sz w:val="24"/>
                <w:szCs w:val="24"/>
              </w:rPr>
              <w:t>Officiellt namn:</w:t>
            </w:r>
          </w:p>
        </w:tc>
        <w:tc>
          <w:tcPr>
            <w:tcW w:w="0" w:type="auto"/>
          </w:tcPr>
          <w:p w14:paraId="0D05B542" w14:textId="77777777" w:rsidR="00A55782" w:rsidRPr="00781FAD" w:rsidRDefault="00A55782" w:rsidP="00CB31C6">
            <w:pPr>
              <w:rPr>
                <w:rFonts w:ascii="Garamond" w:hAnsi="Garamond"/>
                <w:sz w:val="24"/>
                <w:szCs w:val="24"/>
              </w:rPr>
            </w:pPr>
          </w:p>
          <w:p w14:paraId="2F075EE6" w14:textId="77777777" w:rsidR="00A55782" w:rsidRPr="00781FAD" w:rsidRDefault="00A55782" w:rsidP="00CB31C6">
            <w:pPr>
              <w:rPr>
                <w:rFonts w:ascii="Garamond" w:hAnsi="Garamond"/>
                <w:sz w:val="24"/>
                <w:szCs w:val="24"/>
              </w:rPr>
            </w:pPr>
            <w:r w:rsidRPr="00781FAD">
              <w:rPr>
                <w:rFonts w:ascii="Garamond" w:hAnsi="Garamond"/>
                <w:sz w:val="24"/>
                <w:szCs w:val="24"/>
              </w:rPr>
              <w:t>Republiken Unionen Myanmar</w:t>
            </w:r>
          </w:p>
        </w:tc>
      </w:tr>
      <w:tr w:rsidR="00A55782" w:rsidRPr="00781FAD" w14:paraId="5C728B48" w14:textId="77777777" w:rsidTr="00CB31C6">
        <w:trPr>
          <w:tblCellSpacing w:w="15" w:type="dxa"/>
        </w:trPr>
        <w:tc>
          <w:tcPr>
            <w:tcW w:w="0" w:type="auto"/>
          </w:tcPr>
          <w:p w14:paraId="7D1A368C" w14:textId="77777777" w:rsidR="00A55782" w:rsidRPr="00781FAD" w:rsidRDefault="00A55782" w:rsidP="00CB31C6">
            <w:pPr>
              <w:rPr>
                <w:rFonts w:ascii="Garamond" w:hAnsi="Garamond"/>
                <w:sz w:val="24"/>
                <w:szCs w:val="24"/>
              </w:rPr>
            </w:pPr>
            <w:r w:rsidRPr="00781FAD">
              <w:rPr>
                <w:rFonts w:ascii="Garamond" w:hAnsi="Garamond"/>
                <w:sz w:val="24"/>
                <w:szCs w:val="24"/>
              </w:rPr>
              <w:t>Yta:</w:t>
            </w:r>
          </w:p>
        </w:tc>
        <w:tc>
          <w:tcPr>
            <w:tcW w:w="0" w:type="auto"/>
          </w:tcPr>
          <w:p w14:paraId="71AB874D" w14:textId="77777777" w:rsidR="00A55782" w:rsidRPr="00781FAD" w:rsidRDefault="00A55782" w:rsidP="00CB31C6">
            <w:pPr>
              <w:rPr>
                <w:rFonts w:ascii="Garamond" w:hAnsi="Garamond"/>
                <w:sz w:val="24"/>
                <w:szCs w:val="24"/>
              </w:rPr>
            </w:pPr>
            <w:r w:rsidRPr="00781FAD">
              <w:rPr>
                <w:rFonts w:ascii="Garamond" w:hAnsi="Garamond"/>
                <w:sz w:val="24"/>
                <w:szCs w:val="24"/>
              </w:rPr>
              <w:t>678 500 km²</w:t>
            </w:r>
          </w:p>
        </w:tc>
      </w:tr>
      <w:tr w:rsidR="00A55782" w:rsidRPr="00781FAD" w14:paraId="73F95C9A" w14:textId="77777777" w:rsidTr="00CB31C6">
        <w:trPr>
          <w:tblCellSpacing w:w="15" w:type="dxa"/>
        </w:trPr>
        <w:tc>
          <w:tcPr>
            <w:tcW w:w="0" w:type="auto"/>
          </w:tcPr>
          <w:p w14:paraId="3156422B" w14:textId="77777777" w:rsidR="00A55782" w:rsidRPr="00781FAD" w:rsidRDefault="00A55782" w:rsidP="00CB31C6">
            <w:pPr>
              <w:rPr>
                <w:rFonts w:ascii="Garamond" w:hAnsi="Garamond"/>
                <w:sz w:val="24"/>
                <w:szCs w:val="24"/>
              </w:rPr>
            </w:pPr>
            <w:r w:rsidRPr="00781FAD">
              <w:rPr>
                <w:rFonts w:ascii="Garamond" w:hAnsi="Garamond"/>
                <w:sz w:val="24"/>
                <w:szCs w:val="24"/>
              </w:rPr>
              <w:t>Huvudstad:</w:t>
            </w:r>
          </w:p>
        </w:tc>
        <w:tc>
          <w:tcPr>
            <w:tcW w:w="0" w:type="auto"/>
          </w:tcPr>
          <w:p w14:paraId="55352C82" w14:textId="77777777" w:rsidR="00A55782" w:rsidRPr="00781FAD" w:rsidRDefault="00A55782" w:rsidP="00CB31C6">
            <w:pPr>
              <w:rPr>
                <w:rFonts w:ascii="Garamond" w:hAnsi="Garamond"/>
                <w:sz w:val="24"/>
                <w:szCs w:val="24"/>
              </w:rPr>
            </w:pPr>
            <w:r w:rsidRPr="00781FAD">
              <w:rPr>
                <w:rFonts w:ascii="Garamond" w:hAnsi="Garamond"/>
                <w:sz w:val="24"/>
                <w:szCs w:val="24"/>
              </w:rPr>
              <w:t xml:space="preserve">Nay Pyi Taw  </w:t>
            </w:r>
          </w:p>
        </w:tc>
      </w:tr>
      <w:tr w:rsidR="00A55782" w:rsidRPr="00781FAD" w14:paraId="7A4C5828" w14:textId="77777777" w:rsidTr="00CB31C6">
        <w:trPr>
          <w:tblCellSpacing w:w="15" w:type="dxa"/>
        </w:trPr>
        <w:tc>
          <w:tcPr>
            <w:tcW w:w="0" w:type="auto"/>
          </w:tcPr>
          <w:p w14:paraId="406276EF" w14:textId="77777777" w:rsidR="00A55782" w:rsidRPr="00781FAD" w:rsidRDefault="00A55782" w:rsidP="00CB31C6">
            <w:pPr>
              <w:rPr>
                <w:rFonts w:ascii="Garamond" w:hAnsi="Garamond"/>
                <w:sz w:val="24"/>
                <w:szCs w:val="24"/>
              </w:rPr>
            </w:pPr>
            <w:r w:rsidRPr="00781FAD">
              <w:rPr>
                <w:rFonts w:ascii="Garamond" w:hAnsi="Garamond"/>
                <w:sz w:val="24"/>
                <w:szCs w:val="24"/>
              </w:rPr>
              <w:t>Största stad:</w:t>
            </w:r>
          </w:p>
        </w:tc>
        <w:tc>
          <w:tcPr>
            <w:tcW w:w="0" w:type="auto"/>
          </w:tcPr>
          <w:p w14:paraId="1C797363" w14:textId="06290CE4" w:rsidR="00A55782" w:rsidRPr="00781FAD" w:rsidRDefault="00A55782" w:rsidP="00CB31C6">
            <w:pPr>
              <w:rPr>
                <w:rFonts w:ascii="Garamond" w:hAnsi="Garamond"/>
                <w:sz w:val="24"/>
                <w:szCs w:val="24"/>
              </w:rPr>
            </w:pPr>
            <w:r w:rsidRPr="00781FAD">
              <w:rPr>
                <w:rFonts w:ascii="Garamond" w:hAnsi="Garamond"/>
                <w:sz w:val="24"/>
                <w:szCs w:val="24"/>
              </w:rPr>
              <w:t>Yangon (ca 5</w:t>
            </w:r>
            <w:r w:rsidR="00B12F74" w:rsidRPr="00781FAD">
              <w:rPr>
                <w:rFonts w:ascii="Garamond" w:hAnsi="Garamond"/>
                <w:sz w:val="24"/>
                <w:szCs w:val="24"/>
              </w:rPr>
              <w:t>,2</w:t>
            </w:r>
            <w:r w:rsidRPr="00781FAD">
              <w:rPr>
                <w:rFonts w:ascii="Garamond" w:hAnsi="Garamond"/>
                <w:sz w:val="24"/>
                <w:szCs w:val="24"/>
              </w:rPr>
              <w:t xml:space="preserve"> miljoner invånare)</w:t>
            </w:r>
          </w:p>
        </w:tc>
      </w:tr>
      <w:tr w:rsidR="00A55782" w:rsidRPr="00781FAD" w14:paraId="455D3A90" w14:textId="77777777" w:rsidTr="00CB31C6">
        <w:trPr>
          <w:tblCellSpacing w:w="15" w:type="dxa"/>
        </w:trPr>
        <w:tc>
          <w:tcPr>
            <w:tcW w:w="0" w:type="auto"/>
          </w:tcPr>
          <w:p w14:paraId="5DDEE367" w14:textId="77777777" w:rsidR="00A55782" w:rsidRPr="00781FAD" w:rsidRDefault="00A55782" w:rsidP="00CB31C6">
            <w:pPr>
              <w:rPr>
                <w:rFonts w:ascii="Garamond" w:hAnsi="Garamond"/>
                <w:sz w:val="24"/>
                <w:szCs w:val="24"/>
              </w:rPr>
            </w:pPr>
            <w:r w:rsidRPr="00781FAD">
              <w:rPr>
                <w:rFonts w:ascii="Garamond" w:hAnsi="Garamond"/>
                <w:sz w:val="24"/>
                <w:szCs w:val="24"/>
              </w:rPr>
              <w:t>Grannländer:</w:t>
            </w:r>
          </w:p>
        </w:tc>
        <w:tc>
          <w:tcPr>
            <w:tcW w:w="0" w:type="auto"/>
          </w:tcPr>
          <w:p w14:paraId="4AC6BD69" w14:textId="77777777" w:rsidR="00A55782" w:rsidRPr="00781FAD" w:rsidRDefault="00A55782" w:rsidP="00CB31C6">
            <w:pPr>
              <w:rPr>
                <w:rFonts w:ascii="Garamond" w:hAnsi="Garamond"/>
                <w:sz w:val="24"/>
                <w:szCs w:val="24"/>
                <w:lang w:val="en-US"/>
              </w:rPr>
            </w:pPr>
            <w:r w:rsidRPr="00781FAD">
              <w:rPr>
                <w:rFonts w:ascii="Garamond" w:hAnsi="Garamond"/>
                <w:sz w:val="24"/>
                <w:szCs w:val="24"/>
                <w:lang w:val="en-US"/>
              </w:rPr>
              <w:t>Bangladesh, Indien, Kina, Laos, Thailand</w:t>
            </w:r>
          </w:p>
        </w:tc>
      </w:tr>
      <w:tr w:rsidR="00A55782" w:rsidRPr="00781FAD" w14:paraId="0151DA90" w14:textId="77777777" w:rsidTr="00CB31C6">
        <w:trPr>
          <w:tblCellSpacing w:w="15" w:type="dxa"/>
        </w:trPr>
        <w:tc>
          <w:tcPr>
            <w:tcW w:w="0" w:type="auto"/>
          </w:tcPr>
          <w:p w14:paraId="249C82DA" w14:textId="77777777" w:rsidR="00A55782" w:rsidRPr="00781FAD" w:rsidRDefault="00A55782" w:rsidP="00CB31C6">
            <w:pPr>
              <w:rPr>
                <w:rFonts w:ascii="Garamond" w:hAnsi="Garamond"/>
                <w:sz w:val="24"/>
                <w:szCs w:val="24"/>
              </w:rPr>
            </w:pPr>
            <w:r w:rsidRPr="00781FAD">
              <w:rPr>
                <w:rFonts w:ascii="Garamond" w:hAnsi="Garamond"/>
                <w:sz w:val="24"/>
                <w:szCs w:val="24"/>
              </w:rPr>
              <w:t>Folkmängd:</w:t>
            </w:r>
          </w:p>
        </w:tc>
        <w:tc>
          <w:tcPr>
            <w:tcW w:w="0" w:type="auto"/>
          </w:tcPr>
          <w:p w14:paraId="2354A530" w14:textId="22EDC1CB" w:rsidR="00A55782" w:rsidRPr="00781FAD" w:rsidRDefault="00A55782" w:rsidP="00350AB4">
            <w:pPr>
              <w:rPr>
                <w:rFonts w:ascii="Garamond" w:hAnsi="Garamond"/>
                <w:sz w:val="24"/>
                <w:szCs w:val="24"/>
                <w:lang w:val="en-US"/>
              </w:rPr>
            </w:pPr>
            <w:r w:rsidRPr="00781FAD">
              <w:rPr>
                <w:rFonts w:ascii="Garamond" w:hAnsi="Garamond"/>
                <w:sz w:val="24"/>
                <w:szCs w:val="24"/>
                <w:lang w:val="en-US"/>
              </w:rPr>
              <w:t>ca 5</w:t>
            </w:r>
            <w:r w:rsidR="00350AB4" w:rsidRPr="00781FAD">
              <w:rPr>
                <w:rFonts w:ascii="Garamond" w:hAnsi="Garamond"/>
                <w:sz w:val="24"/>
                <w:szCs w:val="24"/>
                <w:lang w:val="en-US"/>
              </w:rPr>
              <w:t>1</w:t>
            </w:r>
            <w:r w:rsidRPr="00781FAD">
              <w:rPr>
                <w:rFonts w:ascii="Garamond" w:hAnsi="Garamond"/>
                <w:sz w:val="24"/>
                <w:szCs w:val="24"/>
                <w:lang w:val="en-US"/>
              </w:rPr>
              <w:t>,</w:t>
            </w:r>
            <w:r w:rsidR="00350AB4" w:rsidRPr="00781FAD">
              <w:rPr>
                <w:rFonts w:ascii="Garamond" w:hAnsi="Garamond"/>
                <w:sz w:val="24"/>
                <w:szCs w:val="24"/>
                <w:lang w:val="en-US"/>
              </w:rPr>
              <w:t>5</w:t>
            </w:r>
            <w:r w:rsidRPr="00781FAD">
              <w:rPr>
                <w:rFonts w:ascii="Garamond" w:hAnsi="Garamond"/>
                <w:sz w:val="24"/>
                <w:szCs w:val="24"/>
                <w:lang w:val="en-US"/>
              </w:rPr>
              <w:t xml:space="preserve"> miljoner (201</w:t>
            </w:r>
            <w:r w:rsidR="00350AB4" w:rsidRPr="00781FAD">
              <w:rPr>
                <w:rFonts w:ascii="Garamond" w:hAnsi="Garamond"/>
                <w:sz w:val="24"/>
                <w:szCs w:val="24"/>
                <w:lang w:val="en-US"/>
              </w:rPr>
              <w:t>4</w:t>
            </w:r>
            <w:r w:rsidRPr="00781FAD">
              <w:rPr>
                <w:rFonts w:ascii="Garamond" w:hAnsi="Garamond"/>
                <w:sz w:val="24"/>
                <w:szCs w:val="24"/>
                <w:lang w:val="en-US"/>
              </w:rPr>
              <w:t xml:space="preserve"> Population and Housing Census)</w:t>
            </w:r>
          </w:p>
        </w:tc>
      </w:tr>
      <w:tr w:rsidR="00A55782" w:rsidRPr="00781FAD" w14:paraId="603EB134" w14:textId="77777777" w:rsidTr="00CB31C6">
        <w:trPr>
          <w:tblCellSpacing w:w="15" w:type="dxa"/>
        </w:trPr>
        <w:tc>
          <w:tcPr>
            <w:tcW w:w="0" w:type="auto"/>
          </w:tcPr>
          <w:p w14:paraId="3C3A7BA9" w14:textId="77777777" w:rsidR="00A55782" w:rsidRPr="00781FAD" w:rsidRDefault="00A55782" w:rsidP="00CB31C6">
            <w:pPr>
              <w:rPr>
                <w:rFonts w:ascii="Garamond" w:hAnsi="Garamond"/>
                <w:sz w:val="24"/>
                <w:szCs w:val="24"/>
              </w:rPr>
            </w:pPr>
            <w:r w:rsidRPr="00781FAD">
              <w:rPr>
                <w:rFonts w:ascii="Garamond" w:hAnsi="Garamond"/>
                <w:sz w:val="24"/>
                <w:szCs w:val="24"/>
              </w:rPr>
              <w:t>Språk:</w:t>
            </w:r>
          </w:p>
        </w:tc>
        <w:tc>
          <w:tcPr>
            <w:tcW w:w="0" w:type="auto"/>
          </w:tcPr>
          <w:p w14:paraId="2AA6E8D3" w14:textId="557FC36F" w:rsidR="00A55782" w:rsidRPr="00781FAD" w:rsidRDefault="005E0C00" w:rsidP="00CB31C6">
            <w:pPr>
              <w:rPr>
                <w:rFonts w:ascii="Garamond" w:hAnsi="Garamond"/>
                <w:sz w:val="24"/>
                <w:szCs w:val="24"/>
              </w:rPr>
            </w:pPr>
            <w:r w:rsidRPr="00781FAD">
              <w:rPr>
                <w:rFonts w:ascii="Garamond" w:hAnsi="Garamond"/>
                <w:sz w:val="24"/>
                <w:szCs w:val="24"/>
              </w:rPr>
              <w:t>Burmesiska (officiellt</w:t>
            </w:r>
            <w:r w:rsidR="00A55782" w:rsidRPr="00781FAD">
              <w:rPr>
                <w:rFonts w:ascii="Garamond" w:hAnsi="Garamond"/>
                <w:sz w:val="24"/>
                <w:szCs w:val="24"/>
              </w:rPr>
              <w:t>). Folkgrupperna har egna språk</w:t>
            </w:r>
            <w:r w:rsidRPr="00781FAD">
              <w:rPr>
                <w:rFonts w:ascii="Garamond" w:hAnsi="Garamond"/>
                <w:sz w:val="24"/>
                <w:szCs w:val="24"/>
              </w:rPr>
              <w:t>.</w:t>
            </w:r>
          </w:p>
        </w:tc>
      </w:tr>
      <w:tr w:rsidR="00A55782" w:rsidRPr="00781FAD" w14:paraId="2CD384B3" w14:textId="77777777" w:rsidTr="00CB31C6">
        <w:trPr>
          <w:tblCellSpacing w:w="15" w:type="dxa"/>
        </w:trPr>
        <w:tc>
          <w:tcPr>
            <w:tcW w:w="0" w:type="auto"/>
          </w:tcPr>
          <w:p w14:paraId="60210DD3" w14:textId="77777777" w:rsidR="00A55782" w:rsidRPr="00781FAD" w:rsidRDefault="00A55782" w:rsidP="00CB31C6">
            <w:pPr>
              <w:rPr>
                <w:rFonts w:ascii="Garamond" w:hAnsi="Garamond"/>
                <w:sz w:val="24"/>
                <w:szCs w:val="24"/>
              </w:rPr>
            </w:pPr>
            <w:r w:rsidRPr="00781FAD">
              <w:rPr>
                <w:rFonts w:ascii="Garamond" w:hAnsi="Garamond"/>
                <w:sz w:val="24"/>
                <w:szCs w:val="24"/>
              </w:rPr>
              <w:t>Statsskick:</w:t>
            </w:r>
          </w:p>
        </w:tc>
        <w:tc>
          <w:tcPr>
            <w:tcW w:w="0" w:type="auto"/>
          </w:tcPr>
          <w:p w14:paraId="6F1C541B" w14:textId="77777777" w:rsidR="00A55782" w:rsidRPr="00781FAD" w:rsidRDefault="00A55782" w:rsidP="00CB31C6">
            <w:pPr>
              <w:rPr>
                <w:rFonts w:ascii="Garamond" w:hAnsi="Garamond"/>
                <w:sz w:val="24"/>
                <w:szCs w:val="24"/>
              </w:rPr>
            </w:pPr>
            <w:r w:rsidRPr="00781FAD">
              <w:rPr>
                <w:rFonts w:ascii="Garamond" w:hAnsi="Garamond"/>
                <w:sz w:val="24"/>
                <w:szCs w:val="24"/>
              </w:rPr>
              <w:t>Republik</w:t>
            </w:r>
          </w:p>
        </w:tc>
      </w:tr>
      <w:tr w:rsidR="00A55782" w:rsidRPr="00781FAD" w14:paraId="6347150A" w14:textId="77777777" w:rsidTr="00CB31C6">
        <w:trPr>
          <w:tblCellSpacing w:w="15" w:type="dxa"/>
        </w:trPr>
        <w:tc>
          <w:tcPr>
            <w:tcW w:w="0" w:type="auto"/>
          </w:tcPr>
          <w:p w14:paraId="4996884A" w14:textId="77777777" w:rsidR="00A55782" w:rsidRPr="00781FAD" w:rsidRDefault="00A55782" w:rsidP="00CB31C6">
            <w:pPr>
              <w:rPr>
                <w:rFonts w:ascii="Garamond" w:hAnsi="Garamond"/>
                <w:sz w:val="24"/>
                <w:szCs w:val="24"/>
              </w:rPr>
            </w:pPr>
            <w:r w:rsidRPr="00781FAD">
              <w:rPr>
                <w:rFonts w:ascii="Garamond" w:hAnsi="Garamond"/>
                <w:sz w:val="24"/>
                <w:szCs w:val="24"/>
              </w:rPr>
              <w:t>Konstitution:</w:t>
            </w:r>
          </w:p>
        </w:tc>
        <w:tc>
          <w:tcPr>
            <w:tcW w:w="0" w:type="auto"/>
          </w:tcPr>
          <w:p w14:paraId="2EF760BE" w14:textId="77777777" w:rsidR="00A55782" w:rsidRPr="00781FAD" w:rsidRDefault="00A55782" w:rsidP="00CB31C6">
            <w:pPr>
              <w:rPr>
                <w:rFonts w:ascii="Garamond" w:hAnsi="Garamond"/>
                <w:sz w:val="24"/>
                <w:szCs w:val="24"/>
              </w:rPr>
            </w:pPr>
            <w:r w:rsidRPr="00781FAD">
              <w:rPr>
                <w:rFonts w:ascii="Garamond" w:hAnsi="Garamond"/>
                <w:sz w:val="24"/>
                <w:szCs w:val="24"/>
              </w:rPr>
              <w:t>Ny konstitution antogs 2008, trädde i kraft 2011</w:t>
            </w:r>
          </w:p>
        </w:tc>
      </w:tr>
      <w:tr w:rsidR="00A55782" w:rsidRPr="00781FAD" w14:paraId="0DD03138" w14:textId="77777777" w:rsidTr="00CB31C6">
        <w:trPr>
          <w:tblCellSpacing w:w="15" w:type="dxa"/>
        </w:trPr>
        <w:tc>
          <w:tcPr>
            <w:tcW w:w="0" w:type="auto"/>
          </w:tcPr>
          <w:p w14:paraId="38FF0D6E" w14:textId="77777777" w:rsidR="00A55782" w:rsidRPr="00781FAD" w:rsidRDefault="00A55782" w:rsidP="00CB31C6">
            <w:pPr>
              <w:rPr>
                <w:rFonts w:ascii="Garamond" w:hAnsi="Garamond"/>
                <w:sz w:val="24"/>
                <w:szCs w:val="24"/>
              </w:rPr>
            </w:pPr>
            <w:r w:rsidRPr="00781FAD">
              <w:rPr>
                <w:rFonts w:ascii="Garamond" w:hAnsi="Garamond"/>
                <w:sz w:val="24"/>
                <w:szCs w:val="24"/>
              </w:rPr>
              <w:t>Självständighet:</w:t>
            </w:r>
          </w:p>
        </w:tc>
        <w:tc>
          <w:tcPr>
            <w:tcW w:w="0" w:type="auto"/>
          </w:tcPr>
          <w:p w14:paraId="2BB304E9" w14:textId="77777777" w:rsidR="00A55782" w:rsidRPr="00781FAD" w:rsidRDefault="00A55782" w:rsidP="00CB31C6">
            <w:pPr>
              <w:rPr>
                <w:rFonts w:ascii="Garamond" w:hAnsi="Garamond"/>
                <w:sz w:val="24"/>
                <w:szCs w:val="24"/>
              </w:rPr>
            </w:pPr>
            <w:r w:rsidRPr="00781FAD">
              <w:rPr>
                <w:rFonts w:ascii="Garamond" w:hAnsi="Garamond"/>
                <w:sz w:val="24"/>
                <w:szCs w:val="24"/>
              </w:rPr>
              <w:t>1948</w:t>
            </w:r>
          </w:p>
        </w:tc>
      </w:tr>
      <w:tr w:rsidR="00A55782" w:rsidRPr="00781FAD" w14:paraId="65A8D25A" w14:textId="77777777" w:rsidTr="00CB31C6">
        <w:trPr>
          <w:tblCellSpacing w:w="15" w:type="dxa"/>
        </w:trPr>
        <w:tc>
          <w:tcPr>
            <w:tcW w:w="0" w:type="auto"/>
          </w:tcPr>
          <w:p w14:paraId="06FCEB44" w14:textId="77777777" w:rsidR="00A55782" w:rsidRPr="00781FAD" w:rsidRDefault="00A55782" w:rsidP="00CB31C6">
            <w:pPr>
              <w:rPr>
                <w:rFonts w:ascii="Garamond" w:hAnsi="Garamond"/>
                <w:sz w:val="24"/>
                <w:szCs w:val="24"/>
              </w:rPr>
            </w:pPr>
            <w:r w:rsidRPr="00781FAD">
              <w:rPr>
                <w:rFonts w:ascii="Garamond" w:hAnsi="Garamond"/>
                <w:sz w:val="24"/>
                <w:szCs w:val="24"/>
              </w:rPr>
              <w:t>Statschef:</w:t>
            </w:r>
          </w:p>
        </w:tc>
        <w:tc>
          <w:tcPr>
            <w:tcW w:w="0" w:type="auto"/>
          </w:tcPr>
          <w:p w14:paraId="2FDA52D7" w14:textId="52D9FF9A" w:rsidR="00A55782" w:rsidRPr="00781FAD" w:rsidRDefault="00A55782" w:rsidP="00A2647D">
            <w:pPr>
              <w:rPr>
                <w:rFonts w:ascii="Garamond" w:hAnsi="Garamond"/>
                <w:sz w:val="24"/>
                <w:szCs w:val="24"/>
              </w:rPr>
            </w:pPr>
            <w:r w:rsidRPr="00781FAD">
              <w:rPr>
                <w:rFonts w:ascii="Garamond" w:hAnsi="Garamond"/>
                <w:sz w:val="24"/>
                <w:szCs w:val="24"/>
              </w:rPr>
              <w:t xml:space="preserve">President </w:t>
            </w:r>
            <w:r w:rsidR="00061008" w:rsidRPr="00781FAD">
              <w:rPr>
                <w:rFonts w:ascii="Garamond" w:hAnsi="Garamond"/>
                <w:sz w:val="24"/>
                <w:szCs w:val="24"/>
              </w:rPr>
              <w:t>Win Myint</w:t>
            </w:r>
          </w:p>
        </w:tc>
      </w:tr>
      <w:tr w:rsidR="00A55782" w:rsidRPr="00781FAD" w14:paraId="389C7D60" w14:textId="77777777" w:rsidTr="00CB31C6">
        <w:trPr>
          <w:tblCellSpacing w:w="15" w:type="dxa"/>
        </w:trPr>
        <w:tc>
          <w:tcPr>
            <w:tcW w:w="0" w:type="auto"/>
          </w:tcPr>
          <w:p w14:paraId="189AB524" w14:textId="77777777" w:rsidR="00A55782" w:rsidRPr="00781FAD" w:rsidRDefault="00A55782" w:rsidP="00CB31C6">
            <w:pPr>
              <w:rPr>
                <w:rFonts w:ascii="Garamond" w:hAnsi="Garamond"/>
                <w:sz w:val="24"/>
                <w:szCs w:val="24"/>
              </w:rPr>
            </w:pPr>
            <w:r w:rsidRPr="00781FAD">
              <w:rPr>
                <w:rFonts w:ascii="Garamond" w:hAnsi="Garamond"/>
                <w:sz w:val="24"/>
                <w:szCs w:val="24"/>
              </w:rPr>
              <w:t>Regeringschef:</w:t>
            </w:r>
          </w:p>
        </w:tc>
        <w:tc>
          <w:tcPr>
            <w:tcW w:w="0" w:type="auto"/>
          </w:tcPr>
          <w:p w14:paraId="0223F5E1" w14:textId="102FA7F1" w:rsidR="00A55782" w:rsidRPr="00781FAD" w:rsidRDefault="00A55782" w:rsidP="00CB31C6">
            <w:pPr>
              <w:rPr>
                <w:rFonts w:ascii="Garamond" w:hAnsi="Garamond"/>
                <w:sz w:val="24"/>
                <w:szCs w:val="24"/>
              </w:rPr>
            </w:pPr>
            <w:r w:rsidRPr="00781FAD">
              <w:rPr>
                <w:rFonts w:ascii="Garamond" w:hAnsi="Garamond"/>
                <w:sz w:val="24"/>
                <w:szCs w:val="24"/>
              </w:rPr>
              <w:t xml:space="preserve">President </w:t>
            </w:r>
            <w:r w:rsidR="00061008" w:rsidRPr="00781FAD">
              <w:rPr>
                <w:rFonts w:ascii="Garamond" w:hAnsi="Garamond"/>
                <w:sz w:val="24"/>
                <w:szCs w:val="24"/>
              </w:rPr>
              <w:t>Win Myint</w:t>
            </w:r>
          </w:p>
        </w:tc>
      </w:tr>
      <w:tr w:rsidR="00A55782" w:rsidRPr="00781FAD" w14:paraId="61D18767" w14:textId="77777777" w:rsidTr="00CB31C6">
        <w:trPr>
          <w:tblCellSpacing w:w="15" w:type="dxa"/>
        </w:trPr>
        <w:tc>
          <w:tcPr>
            <w:tcW w:w="0" w:type="auto"/>
          </w:tcPr>
          <w:p w14:paraId="66828E09" w14:textId="77777777" w:rsidR="00A55782" w:rsidRPr="00781FAD" w:rsidRDefault="00A55782" w:rsidP="00CB31C6">
            <w:pPr>
              <w:rPr>
                <w:rFonts w:ascii="Garamond" w:hAnsi="Garamond"/>
                <w:sz w:val="24"/>
                <w:szCs w:val="24"/>
              </w:rPr>
            </w:pPr>
            <w:r w:rsidRPr="00781FAD">
              <w:rPr>
                <w:rFonts w:ascii="Garamond" w:hAnsi="Garamond"/>
                <w:sz w:val="24"/>
                <w:szCs w:val="24"/>
              </w:rPr>
              <w:t>Utrikesminister:</w:t>
            </w:r>
          </w:p>
        </w:tc>
        <w:tc>
          <w:tcPr>
            <w:tcW w:w="0" w:type="auto"/>
          </w:tcPr>
          <w:p w14:paraId="398FEF06" w14:textId="4C3B926B" w:rsidR="00A55782" w:rsidRPr="00781FAD" w:rsidRDefault="00A2647D" w:rsidP="00CB31C6">
            <w:pPr>
              <w:rPr>
                <w:rFonts w:ascii="Garamond" w:hAnsi="Garamond"/>
                <w:sz w:val="24"/>
                <w:szCs w:val="24"/>
              </w:rPr>
            </w:pPr>
            <w:r w:rsidRPr="00781FAD">
              <w:rPr>
                <w:rFonts w:ascii="Garamond" w:hAnsi="Garamond"/>
                <w:sz w:val="24"/>
                <w:szCs w:val="24"/>
              </w:rPr>
              <w:t>Aung San Suu Kyi</w:t>
            </w:r>
          </w:p>
        </w:tc>
      </w:tr>
      <w:tr w:rsidR="00A55782" w:rsidRPr="00781FAD" w14:paraId="640B7344" w14:textId="77777777" w:rsidTr="00CB31C6">
        <w:trPr>
          <w:tblCellSpacing w:w="15" w:type="dxa"/>
        </w:trPr>
        <w:tc>
          <w:tcPr>
            <w:tcW w:w="0" w:type="auto"/>
          </w:tcPr>
          <w:p w14:paraId="3E446C89" w14:textId="77777777" w:rsidR="00A55782" w:rsidRPr="00781FAD" w:rsidRDefault="00A55782" w:rsidP="00CB31C6">
            <w:pPr>
              <w:rPr>
                <w:rFonts w:ascii="Garamond" w:hAnsi="Garamond"/>
                <w:sz w:val="24"/>
                <w:szCs w:val="24"/>
              </w:rPr>
            </w:pPr>
            <w:r w:rsidRPr="00781FAD">
              <w:rPr>
                <w:rFonts w:ascii="Garamond" w:hAnsi="Garamond"/>
                <w:sz w:val="24"/>
                <w:szCs w:val="24"/>
              </w:rPr>
              <w:t>Senaste allmänna val:</w:t>
            </w:r>
          </w:p>
        </w:tc>
        <w:tc>
          <w:tcPr>
            <w:tcW w:w="0" w:type="auto"/>
          </w:tcPr>
          <w:p w14:paraId="62048FBF" w14:textId="77777777" w:rsidR="00A55782" w:rsidRPr="00781FAD" w:rsidRDefault="00A55782" w:rsidP="00A2647D">
            <w:pPr>
              <w:rPr>
                <w:rFonts w:ascii="Garamond" w:hAnsi="Garamond"/>
                <w:sz w:val="24"/>
                <w:szCs w:val="24"/>
              </w:rPr>
            </w:pPr>
            <w:r w:rsidRPr="00781FAD">
              <w:rPr>
                <w:rFonts w:ascii="Garamond" w:hAnsi="Garamond"/>
                <w:sz w:val="24"/>
                <w:szCs w:val="24"/>
              </w:rPr>
              <w:t>November 201</w:t>
            </w:r>
            <w:r w:rsidR="00A2647D" w:rsidRPr="00781FAD">
              <w:rPr>
                <w:rFonts w:ascii="Garamond" w:hAnsi="Garamond"/>
                <w:sz w:val="24"/>
                <w:szCs w:val="24"/>
              </w:rPr>
              <w:t>5</w:t>
            </w:r>
            <w:r w:rsidRPr="00781FAD">
              <w:rPr>
                <w:rFonts w:ascii="Garamond" w:hAnsi="Garamond"/>
                <w:sz w:val="24"/>
                <w:szCs w:val="24"/>
              </w:rPr>
              <w:t xml:space="preserve"> </w:t>
            </w:r>
          </w:p>
        </w:tc>
      </w:tr>
      <w:tr w:rsidR="00A55782" w:rsidRPr="00781FAD" w14:paraId="58C71BCB" w14:textId="77777777" w:rsidTr="00CB31C6">
        <w:trPr>
          <w:tblCellSpacing w:w="15" w:type="dxa"/>
        </w:trPr>
        <w:tc>
          <w:tcPr>
            <w:tcW w:w="0" w:type="auto"/>
          </w:tcPr>
          <w:p w14:paraId="2651F296" w14:textId="77777777" w:rsidR="00A55782" w:rsidRPr="00781FAD" w:rsidRDefault="00A55782" w:rsidP="00CB31C6">
            <w:pPr>
              <w:rPr>
                <w:rFonts w:ascii="Garamond" w:hAnsi="Garamond"/>
                <w:sz w:val="24"/>
                <w:szCs w:val="24"/>
              </w:rPr>
            </w:pPr>
            <w:r w:rsidRPr="00781FAD">
              <w:rPr>
                <w:rFonts w:ascii="Garamond" w:hAnsi="Garamond"/>
                <w:sz w:val="24"/>
                <w:szCs w:val="24"/>
              </w:rPr>
              <w:t>Nästa allmänna val:</w:t>
            </w:r>
          </w:p>
        </w:tc>
        <w:tc>
          <w:tcPr>
            <w:tcW w:w="0" w:type="auto"/>
          </w:tcPr>
          <w:p w14:paraId="30D43A23" w14:textId="77777777" w:rsidR="00A55782" w:rsidRPr="00781FAD" w:rsidRDefault="00A55782" w:rsidP="00CB31C6">
            <w:pPr>
              <w:rPr>
                <w:rFonts w:ascii="Garamond" w:hAnsi="Garamond"/>
                <w:sz w:val="24"/>
                <w:szCs w:val="24"/>
              </w:rPr>
            </w:pPr>
            <w:r w:rsidRPr="00781FAD">
              <w:rPr>
                <w:rFonts w:ascii="Garamond" w:hAnsi="Garamond"/>
                <w:sz w:val="24"/>
                <w:szCs w:val="24"/>
              </w:rPr>
              <w:t>November 20</w:t>
            </w:r>
            <w:r w:rsidR="00A2647D" w:rsidRPr="00781FAD">
              <w:rPr>
                <w:rFonts w:ascii="Garamond" w:hAnsi="Garamond"/>
                <w:sz w:val="24"/>
                <w:szCs w:val="24"/>
              </w:rPr>
              <w:t>20</w:t>
            </w:r>
          </w:p>
        </w:tc>
      </w:tr>
      <w:tr w:rsidR="00A55782" w:rsidRPr="00781FAD" w14:paraId="5CA0486D" w14:textId="77777777" w:rsidTr="00CB31C6">
        <w:trPr>
          <w:tblCellSpacing w:w="15" w:type="dxa"/>
        </w:trPr>
        <w:tc>
          <w:tcPr>
            <w:tcW w:w="0" w:type="auto"/>
          </w:tcPr>
          <w:p w14:paraId="698214BC" w14:textId="77777777" w:rsidR="00A55782" w:rsidRPr="00781FAD" w:rsidRDefault="00A55782" w:rsidP="00CB31C6">
            <w:pPr>
              <w:rPr>
                <w:rFonts w:ascii="Garamond" w:hAnsi="Garamond"/>
                <w:sz w:val="24"/>
                <w:szCs w:val="24"/>
              </w:rPr>
            </w:pPr>
            <w:r w:rsidRPr="00781FAD">
              <w:rPr>
                <w:rFonts w:ascii="Garamond" w:hAnsi="Garamond"/>
                <w:sz w:val="24"/>
                <w:szCs w:val="24"/>
              </w:rPr>
              <w:t>Allmän rösträtt:</w:t>
            </w:r>
          </w:p>
        </w:tc>
        <w:tc>
          <w:tcPr>
            <w:tcW w:w="0" w:type="auto"/>
          </w:tcPr>
          <w:p w14:paraId="3E624FE8" w14:textId="77777777" w:rsidR="00A55782" w:rsidRPr="00781FAD" w:rsidRDefault="00A55782" w:rsidP="00CB31C6">
            <w:pPr>
              <w:rPr>
                <w:rFonts w:ascii="Garamond" w:hAnsi="Garamond"/>
                <w:sz w:val="24"/>
                <w:szCs w:val="24"/>
              </w:rPr>
            </w:pPr>
            <w:r w:rsidRPr="00781FAD">
              <w:rPr>
                <w:rFonts w:ascii="Garamond" w:hAnsi="Garamond"/>
                <w:sz w:val="24"/>
                <w:szCs w:val="24"/>
              </w:rPr>
              <w:t>18 års ålder</w:t>
            </w:r>
          </w:p>
        </w:tc>
      </w:tr>
      <w:tr w:rsidR="00A55782" w:rsidRPr="00781FAD" w14:paraId="36A7B1B0" w14:textId="77777777" w:rsidTr="00CB31C6">
        <w:trPr>
          <w:tblCellSpacing w:w="15" w:type="dxa"/>
        </w:trPr>
        <w:tc>
          <w:tcPr>
            <w:tcW w:w="0" w:type="auto"/>
          </w:tcPr>
          <w:p w14:paraId="0C0772F0" w14:textId="77777777" w:rsidR="00A55782" w:rsidRPr="00781FAD" w:rsidRDefault="00A55782" w:rsidP="00CB31C6">
            <w:pPr>
              <w:rPr>
                <w:rFonts w:ascii="Garamond" w:hAnsi="Garamond"/>
                <w:sz w:val="24"/>
                <w:szCs w:val="24"/>
              </w:rPr>
            </w:pPr>
            <w:r w:rsidRPr="00781FAD">
              <w:rPr>
                <w:rFonts w:ascii="Garamond" w:hAnsi="Garamond"/>
                <w:sz w:val="24"/>
                <w:szCs w:val="24"/>
              </w:rPr>
              <w:t>Valuta:</w:t>
            </w:r>
          </w:p>
        </w:tc>
        <w:tc>
          <w:tcPr>
            <w:tcW w:w="0" w:type="auto"/>
          </w:tcPr>
          <w:p w14:paraId="14D125E6" w14:textId="32BB2D6D" w:rsidR="00A55782" w:rsidRPr="00781FAD" w:rsidRDefault="00A55782" w:rsidP="00CB31C6">
            <w:pPr>
              <w:rPr>
                <w:rFonts w:ascii="Garamond" w:hAnsi="Garamond"/>
                <w:sz w:val="24"/>
                <w:szCs w:val="24"/>
              </w:rPr>
            </w:pPr>
            <w:r w:rsidRPr="00781FAD">
              <w:rPr>
                <w:rFonts w:ascii="Garamond" w:hAnsi="Garamond"/>
                <w:sz w:val="24"/>
                <w:szCs w:val="24"/>
              </w:rPr>
              <w:t>Kyat</w:t>
            </w:r>
            <w:r w:rsidR="007974E3" w:rsidRPr="00781FAD">
              <w:rPr>
                <w:rFonts w:ascii="Garamond" w:hAnsi="Garamond"/>
                <w:sz w:val="24"/>
                <w:szCs w:val="24"/>
              </w:rPr>
              <w:t xml:space="preserve"> (MMK)</w:t>
            </w:r>
          </w:p>
        </w:tc>
      </w:tr>
      <w:tr w:rsidR="00A55782" w:rsidRPr="00781FAD" w14:paraId="0D18125C" w14:textId="77777777" w:rsidTr="00CB31C6">
        <w:trPr>
          <w:tblCellSpacing w:w="15" w:type="dxa"/>
        </w:trPr>
        <w:tc>
          <w:tcPr>
            <w:tcW w:w="0" w:type="auto"/>
          </w:tcPr>
          <w:p w14:paraId="5A586B34" w14:textId="77777777" w:rsidR="00A55782" w:rsidRPr="00781FAD" w:rsidRDefault="00A55782" w:rsidP="00CB31C6">
            <w:pPr>
              <w:rPr>
                <w:rFonts w:ascii="Garamond" w:hAnsi="Garamond"/>
                <w:sz w:val="24"/>
                <w:szCs w:val="24"/>
              </w:rPr>
            </w:pPr>
            <w:r w:rsidRPr="00781FAD">
              <w:rPr>
                <w:rFonts w:ascii="Garamond" w:hAnsi="Garamond"/>
                <w:sz w:val="24"/>
                <w:szCs w:val="24"/>
              </w:rPr>
              <w:t>Växelkurs:</w:t>
            </w:r>
          </w:p>
        </w:tc>
        <w:tc>
          <w:tcPr>
            <w:tcW w:w="0" w:type="auto"/>
          </w:tcPr>
          <w:p w14:paraId="0D15818F" w14:textId="0CFFE62F" w:rsidR="00A55782" w:rsidRPr="00781FAD" w:rsidRDefault="00A55782" w:rsidP="00CF4F42">
            <w:pPr>
              <w:rPr>
                <w:rFonts w:ascii="Garamond" w:hAnsi="Garamond"/>
                <w:sz w:val="24"/>
                <w:szCs w:val="24"/>
              </w:rPr>
            </w:pPr>
            <w:r w:rsidRPr="00781FAD">
              <w:rPr>
                <w:rFonts w:ascii="Garamond" w:hAnsi="Garamond"/>
                <w:sz w:val="24"/>
                <w:szCs w:val="24"/>
              </w:rPr>
              <w:t xml:space="preserve">1 USD = </w:t>
            </w:r>
            <w:r w:rsidR="00A2647D" w:rsidRPr="00781FAD">
              <w:rPr>
                <w:rFonts w:ascii="Garamond" w:hAnsi="Garamond"/>
                <w:sz w:val="24"/>
                <w:szCs w:val="24"/>
              </w:rPr>
              <w:t>1</w:t>
            </w:r>
            <w:r w:rsidR="00391E45" w:rsidRPr="00781FAD">
              <w:rPr>
                <w:rFonts w:ascii="Garamond" w:hAnsi="Garamond"/>
                <w:sz w:val="24"/>
                <w:szCs w:val="24"/>
              </w:rPr>
              <w:t>590</w:t>
            </w:r>
            <w:r w:rsidRPr="00781FAD">
              <w:rPr>
                <w:rFonts w:ascii="Garamond" w:hAnsi="Garamond"/>
                <w:sz w:val="24"/>
                <w:szCs w:val="24"/>
              </w:rPr>
              <w:t xml:space="preserve"> Kyat (</w:t>
            </w:r>
            <w:r w:rsidR="00391E45" w:rsidRPr="00781FAD">
              <w:rPr>
                <w:rFonts w:ascii="Garamond" w:hAnsi="Garamond"/>
                <w:sz w:val="24"/>
                <w:szCs w:val="24"/>
              </w:rPr>
              <w:t>november</w:t>
            </w:r>
            <w:r w:rsidR="00A2647D" w:rsidRPr="00781FAD">
              <w:rPr>
                <w:rFonts w:ascii="Garamond" w:hAnsi="Garamond"/>
                <w:sz w:val="24"/>
                <w:szCs w:val="24"/>
              </w:rPr>
              <w:t xml:space="preserve"> 201</w:t>
            </w:r>
            <w:r w:rsidR="00391E45" w:rsidRPr="00781FAD">
              <w:rPr>
                <w:rFonts w:ascii="Garamond" w:hAnsi="Garamond"/>
                <w:sz w:val="24"/>
                <w:szCs w:val="24"/>
              </w:rPr>
              <w:t>8</w:t>
            </w:r>
            <w:r w:rsidRPr="00781FAD">
              <w:rPr>
                <w:rFonts w:ascii="Garamond" w:hAnsi="Garamond"/>
                <w:sz w:val="24"/>
                <w:szCs w:val="24"/>
              </w:rPr>
              <w:t xml:space="preserve">) </w:t>
            </w:r>
          </w:p>
        </w:tc>
      </w:tr>
      <w:tr w:rsidR="00A55782" w:rsidRPr="00781FAD" w14:paraId="138CB1BE" w14:textId="77777777" w:rsidTr="00CB31C6">
        <w:trPr>
          <w:tblCellSpacing w:w="15" w:type="dxa"/>
        </w:trPr>
        <w:tc>
          <w:tcPr>
            <w:tcW w:w="0" w:type="auto"/>
          </w:tcPr>
          <w:p w14:paraId="6F850ADE" w14:textId="77777777" w:rsidR="00A55782" w:rsidRPr="00781FAD" w:rsidRDefault="00A55782" w:rsidP="00CB31C6">
            <w:pPr>
              <w:rPr>
                <w:rFonts w:ascii="Garamond" w:hAnsi="Garamond"/>
                <w:sz w:val="24"/>
                <w:szCs w:val="24"/>
              </w:rPr>
            </w:pPr>
            <w:r w:rsidRPr="00781FAD">
              <w:rPr>
                <w:rFonts w:ascii="Garamond" w:hAnsi="Garamond"/>
                <w:sz w:val="24"/>
                <w:szCs w:val="24"/>
              </w:rPr>
              <w:t>BNP (total):</w:t>
            </w:r>
          </w:p>
        </w:tc>
        <w:tc>
          <w:tcPr>
            <w:tcW w:w="0" w:type="auto"/>
          </w:tcPr>
          <w:p w14:paraId="5DFED05F" w14:textId="1CC55D2E" w:rsidR="00A55782" w:rsidRPr="00781FAD" w:rsidRDefault="00A55782" w:rsidP="005E0C00">
            <w:pPr>
              <w:rPr>
                <w:rFonts w:ascii="Garamond" w:hAnsi="Garamond"/>
                <w:sz w:val="24"/>
                <w:szCs w:val="24"/>
              </w:rPr>
            </w:pPr>
            <w:r w:rsidRPr="00781FAD">
              <w:rPr>
                <w:rFonts w:ascii="Garamond" w:hAnsi="Garamond"/>
                <w:sz w:val="24"/>
                <w:szCs w:val="24"/>
              </w:rPr>
              <w:t>6</w:t>
            </w:r>
            <w:r w:rsidR="00B12F74" w:rsidRPr="00781FAD">
              <w:rPr>
                <w:rFonts w:ascii="Garamond" w:hAnsi="Garamond"/>
                <w:sz w:val="24"/>
                <w:szCs w:val="24"/>
              </w:rPr>
              <w:t>9</w:t>
            </w:r>
            <w:r w:rsidRPr="00781FAD">
              <w:rPr>
                <w:rFonts w:ascii="Garamond" w:hAnsi="Garamond"/>
                <w:sz w:val="24"/>
                <w:szCs w:val="24"/>
              </w:rPr>
              <w:t>,3 miljarder USD 201</w:t>
            </w:r>
            <w:r w:rsidR="00B12F74" w:rsidRPr="00781FAD">
              <w:rPr>
                <w:rFonts w:ascii="Garamond" w:hAnsi="Garamond"/>
                <w:sz w:val="24"/>
                <w:szCs w:val="24"/>
              </w:rPr>
              <w:t>7</w:t>
            </w:r>
            <w:r w:rsidRPr="00781FAD">
              <w:rPr>
                <w:rFonts w:ascii="Garamond" w:hAnsi="Garamond"/>
                <w:sz w:val="24"/>
                <w:szCs w:val="24"/>
              </w:rPr>
              <w:t xml:space="preserve"> (Världsbanken)</w:t>
            </w:r>
          </w:p>
        </w:tc>
      </w:tr>
      <w:tr w:rsidR="00A55782" w:rsidRPr="00781FAD" w14:paraId="63606A2D" w14:textId="77777777" w:rsidTr="00CB31C6">
        <w:trPr>
          <w:tblCellSpacing w:w="15" w:type="dxa"/>
        </w:trPr>
        <w:tc>
          <w:tcPr>
            <w:tcW w:w="0" w:type="auto"/>
          </w:tcPr>
          <w:p w14:paraId="178B88B6" w14:textId="77777777" w:rsidR="00A55782" w:rsidRPr="00781FAD" w:rsidRDefault="00A55782" w:rsidP="00CB31C6">
            <w:pPr>
              <w:rPr>
                <w:rFonts w:ascii="Garamond" w:hAnsi="Garamond"/>
                <w:sz w:val="24"/>
                <w:szCs w:val="24"/>
              </w:rPr>
            </w:pPr>
            <w:r w:rsidRPr="00781FAD">
              <w:rPr>
                <w:rFonts w:ascii="Garamond" w:hAnsi="Garamond"/>
                <w:sz w:val="24"/>
                <w:szCs w:val="24"/>
              </w:rPr>
              <w:t>BNP/capita:</w:t>
            </w:r>
          </w:p>
        </w:tc>
        <w:tc>
          <w:tcPr>
            <w:tcW w:w="0" w:type="auto"/>
          </w:tcPr>
          <w:p w14:paraId="5F087AEB" w14:textId="5320CA5D" w:rsidR="00A55782" w:rsidRPr="00781FAD" w:rsidRDefault="00A55782" w:rsidP="005E0C00">
            <w:pPr>
              <w:rPr>
                <w:rFonts w:ascii="Garamond" w:hAnsi="Garamond"/>
                <w:sz w:val="24"/>
                <w:szCs w:val="24"/>
              </w:rPr>
            </w:pPr>
            <w:r w:rsidRPr="00781FAD">
              <w:rPr>
                <w:rFonts w:ascii="Garamond" w:hAnsi="Garamond"/>
                <w:sz w:val="24"/>
                <w:szCs w:val="24"/>
              </w:rPr>
              <w:t>Ca</w:t>
            </w:r>
            <w:r w:rsidR="00B12F74" w:rsidRPr="00781FAD">
              <w:rPr>
                <w:rFonts w:ascii="Garamond" w:hAnsi="Garamond"/>
                <w:sz w:val="24"/>
                <w:szCs w:val="24"/>
              </w:rPr>
              <w:t xml:space="preserve"> 1298</w:t>
            </w:r>
            <w:r w:rsidR="00135D26" w:rsidRPr="00781FAD" w:rsidDel="00135D26">
              <w:rPr>
                <w:rFonts w:ascii="Garamond" w:hAnsi="Garamond"/>
                <w:sz w:val="24"/>
                <w:szCs w:val="24"/>
              </w:rPr>
              <w:t xml:space="preserve"> </w:t>
            </w:r>
            <w:r w:rsidRPr="00781FAD">
              <w:rPr>
                <w:rFonts w:ascii="Garamond" w:hAnsi="Garamond"/>
                <w:sz w:val="24"/>
                <w:szCs w:val="24"/>
              </w:rPr>
              <w:t>USD 201</w:t>
            </w:r>
            <w:r w:rsidR="00B12F74" w:rsidRPr="00781FAD">
              <w:rPr>
                <w:rFonts w:ascii="Garamond" w:hAnsi="Garamond"/>
                <w:sz w:val="24"/>
                <w:szCs w:val="24"/>
              </w:rPr>
              <w:t>7</w:t>
            </w:r>
            <w:r w:rsidRPr="00781FAD">
              <w:rPr>
                <w:rFonts w:ascii="Garamond" w:hAnsi="Garamond"/>
                <w:sz w:val="24"/>
                <w:szCs w:val="24"/>
              </w:rPr>
              <w:t xml:space="preserve"> (Världsbanken)</w:t>
            </w:r>
          </w:p>
        </w:tc>
      </w:tr>
      <w:tr w:rsidR="00A55782" w:rsidRPr="00781FAD" w14:paraId="14CC7E84" w14:textId="77777777" w:rsidTr="00CB31C6">
        <w:trPr>
          <w:tblCellSpacing w:w="15" w:type="dxa"/>
        </w:trPr>
        <w:tc>
          <w:tcPr>
            <w:tcW w:w="0" w:type="auto"/>
          </w:tcPr>
          <w:p w14:paraId="04D63444" w14:textId="77777777" w:rsidR="00A55782" w:rsidRPr="00781FAD" w:rsidRDefault="00A55782" w:rsidP="00CB31C6">
            <w:pPr>
              <w:rPr>
                <w:rFonts w:ascii="Garamond" w:hAnsi="Garamond"/>
                <w:sz w:val="24"/>
                <w:szCs w:val="24"/>
              </w:rPr>
            </w:pPr>
            <w:r w:rsidRPr="00781FAD">
              <w:rPr>
                <w:rFonts w:ascii="Garamond" w:hAnsi="Garamond"/>
                <w:sz w:val="24"/>
                <w:szCs w:val="24"/>
              </w:rPr>
              <w:t>Fattigdom:</w:t>
            </w:r>
          </w:p>
        </w:tc>
        <w:tc>
          <w:tcPr>
            <w:tcW w:w="0" w:type="auto"/>
          </w:tcPr>
          <w:p w14:paraId="289FC81B" w14:textId="257BDB68" w:rsidR="00A55782" w:rsidRPr="00781FAD" w:rsidRDefault="00B12F74" w:rsidP="005E0C00">
            <w:pPr>
              <w:rPr>
                <w:rFonts w:ascii="Garamond" w:hAnsi="Garamond"/>
                <w:sz w:val="24"/>
                <w:szCs w:val="24"/>
              </w:rPr>
            </w:pPr>
            <w:r w:rsidRPr="00781FAD">
              <w:rPr>
                <w:rFonts w:ascii="Garamond" w:hAnsi="Garamond"/>
                <w:sz w:val="24"/>
                <w:szCs w:val="24"/>
              </w:rPr>
              <w:t>32</w:t>
            </w:r>
            <w:r w:rsidR="005E0C00" w:rsidRPr="00781FAD">
              <w:rPr>
                <w:rFonts w:ascii="Garamond" w:hAnsi="Garamond"/>
                <w:sz w:val="24"/>
                <w:szCs w:val="24"/>
              </w:rPr>
              <w:t>,</w:t>
            </w:r>
            <w:r w:rsidRPr="00781FAD">
              <w:rPr>
                <w:rFonts w:ascii="Garamond" w:hAnsi="Garamond"/>
                <w:sz w:val="24"/>
                <w:szCs w:val="24"/>
              </w:rPr>
              <w:t>1</w:t>
            </w:r>
            <w:r w:rsidR="00A55782" w:rsidRPr="00781FAD">
              <w:rPr>
                <w:rFonts w:ascii="Garamond" w:hAnsi="Garamond"/>
                <w:sz w:val="24"/>
                <w:szCs w:val="24"/>
              </w:rPr>
              <w:t>% under nationella fattigdomsgränsen 201</w:t>
            </w:r>
            <w:r w:rsidR="002D638F" w:rsidRPr="00781FAD">
              <w:rPr>
                <w:rFonts w:ascii="Garamond" w:hAnsi="Garamond"/>
                <w:sz w:val="24"/>
                <w:szCs w:val="24"/>
              </w:rPr>
              <w:t>5</w:t>
            </w:r>
            <w:r w:rsidR="005E0C00" w:rsidRPr="00781FAD">
              <w:rPr>
                <w:rFonts w:ascii="Garamond" w:hAnsi="Garamond"/>
                <w:sz w:val="24"/>
                <w:szCs w:val="24"/>
              </w:rPr>
              <w:t xml:space="preserve"> (</w:t>
            </w:r>
            <w:r w:rsidR="002D638F" w:rsidRPr="00781FAD">
              <w:rPr>
                <w:rFonts w:ascii="Garamond" w:hAnsi="Garamond"/>
                <w:sz w:val="24"/>
                <w:szCs w:val="24"/>
              </w:rPr>
              <w:t>UNDP</w:t>
            </w:r>
            <w:r w:rsidR="005E0C00" w:rsidRPr="00781FAD">
              <w:rPr>
                <w:rFonts w:ascii="Garamond" w:hAnsi="Garamond"/>
                <w:sz w:val="24"/>
                <w:szCs w:val="24"/>
              </w:rPr>
              <w:t xml:space="preserve">) </w:t>
            </w:r>
          </w:p>
        </w:tc>
      </w:tr>
      <w:tr w:rsidR="00A55782" w:rsidRPr="00781FAD" w14:paraId="7A7066E1" w14:textId="77777777" w:rsidTr="00CB31C6">
        <w:trPr>
          <w:tblCellSpacing w:w="15" w:type="dxa"/>
        </w:trPr>
        <w:tc>
          <w:tcPr>
            <w:tcW w:w="0" w:type="auto"/>
          </w:tcPr>
          <w:p w14:paraId="041E451B" w14:textId="77777777" w:rsidR="00A55782" w:rsidRPr="00781FAD" w:rsidRDefault="00A55782" w:rsidP="00CB31C6">
            <w:pPr>
              <w:rPr>
                <w:rFonts w:ascii="Garamond" w:hAnsi="Garamond"/>
                <w:sz w:val="24"/>
                <w:szCs w:val="24"/>
              </w:rPr>
            </w:pPr>
            <w:r w:rsidRPr="00781FAD">
              <w:rPr>
                <w:rFonts w:ascii="Garamond" w:hAnsi="Garamond"/>
                <w:sz w:val="24"/>
                <w:szCs w:val="24"/>
              </w:rPr>
              <w:t>BNP-tillväxt:</w:t>
            </w:r>
          </w:p>
        </w:tc>
        <w:tc>
          <w:tcPr>
            <w:tcW w:w="0" w:type="auto"/>
          </w:tcPr>
          <w:p w14:paraId="184DC44C" w14:textId="29210B74" w:rsidR="00A55782" w:rsidRPr="00781FAD" w:rsidRDefault="002D638F" w:rsidP="00CB31C6">
            <w:pPr>
              <w:rPr>
                <w:rFonts w:ascii="Garamond" w:hAnsi="Garamond"/>
                <w:sz w:val="24"/>
                <w:szCs w:val="24"/>
              </w:rPr>
            </w:pPr>
            <w:r w:rsidRPr="00781FAD">
              <w:rPr>
                <w:rFonts w:ascii="Garamond" w:hAnsi="Garamond"/>
                <w:sz w:val="24"/>
                <w:szCs w:val="24"/>
              </w:rPr>
              <w:t>6</w:t>
            </w:r>
            <w:r w:rsidR="00D86913" w:rsidRPr="00781FAD">
              <w:rPr>
                <w:rFonts w:ascii="Garamond" w:hAnsi="Garamond"/>
                <w:sz w:val="24"/>
                <w:szCs w:val="24"/>
              </w:rPr>
              <w:t>,</w:t>
            </w:r>
            <w:r w:rsidRPr="00781FAD">
              <w:rPr>
                <w:rFonts w:ascii="Garamond" w:hAnsi="Garamond"/>
                <w:sz w:val="24"/>
                <w:szCs w:val="24"/>
              </w:rPr>
              <w:t>6</w:t>
            </w:r>
            <w:r w:rsidR="00A55782" w:rsidRPr="00781FAD">
              <w:rPr>
                <w:rFonts w:ascii="Garamond" w:hAnsi="Garamond"/>
                <w:sz w:val="24"/>
                <w:szCs w:val="24"/>
              </w:rPr>
              <w:t xml:space="preserve"> % 201</w:t>
            </w:r>
            <w:r w:rsidRPr="00781FAD">
              <w:rPr>
                <w:rFonts w:ascii="Garamond" w:hAnsi="Garamond"/>
                <w:sz w:val="24"/>
                <w:szCs w:val="24"/>
              </w:rPr>
              <w:t>8</w:t>
            </w:r>
            <w:r w:rsidR="00A55782" w:rsidRPr="00781FAD">
              <w:rPr>
                <w:rFonts w:ascii="Garamond" w:hAnsi="Garamond"/>
                <w:sz w:val="24"/>
                <w:szCs w:val="24"/>
              </w:rPr>
              <w:t xml:space="preserve"> (</w:t>
            </w:r>
            <w:r w:rsidRPr="00781FAD">
              <w:rPr>
                <w:rFonts w:ascii="Garamond" w:hAnsi="Garamond"/>
                <w:sz w:val="24"/>
                <w:szCs w:val="24"/>
              </w:rPr>
              <w:t>Asian Development Bank</w:t>
            </w:r>
            <w:r w:rsidR="00A55782" w:rsidRPr="00781FAD">
              <w:rPr>
                <w:rFonts w:ascii="Garamond" w:hAnsi="Garamond"/>
                <w:sz w:val="24"/>
                <w:szCs w:val="24"/>
              </w:rPr>
              <w:t>)</w:t>
            </w:r>
          </w:p>
        </w:tc>
      </w:tr>
      <w:tr w:rsidR="00A55782" w:rsidRPr="00781FAD" w14:paraId="3CE8E6DD" w14:textId="77777777" w:rsidTr="00CB31C6">
        <w:trPr>
          <w:tblCellSpacing w:w="15" w:type="dxa"/>
        </w:trPr>
        <w:tc>
          <w:tcPr>
            <w:tcW w:w="0" w:type="auto"/>
          </w:tcPr>
          <w:p w14:paraId="4527CCAF" w14:textId="73A9C6D4" w:rsidR="00A55782" w:rsidRPr="00781FAD" w:rsidRDefault="00A55782" w:rsidP="00CB31C6">
            <w:pPr>
              <w:rPr>
                <w:rFonts w:ascii="Garamond" w:hAnsi="Garamond"/>
                <w:sz w:val="24"/>
                <w:szCs w:val="24"/>
              </w:rPr>
            </w:pPr>
            <w:r w:rsidRPr="00781FAD">
              <w:rPr>
                <w:rFonts w:ascii="Garamond" w:hAnsi="Garamond"/>
                <w:sz w:val="24"/>
                <w:szCs w:val="24"/>
              </w:rPr>
              <w:t>Human dev index</w:t>
            </w:r>
            <w:r w:rsidR="00391E45" w:rsidRPr="00781FAD">
              <w:rPr>
                <w:rFonts w:ascii="Garamond" w:hAnsi="Garamond"/>
                <w:sz w:val="24"/>
                <w:szCs w:val="24"/>
              </w:rPr>
              <w:t>:</w:t>
            </w:r>
          </w:p>
          <w:p w14:paraId="22E434A9" w14:textId="77777777" w:rsidR="00A55782" w:rsidRPr="00781FAD" w:rsidRDefault="00A55782" w:rsidP="00CB31C6">
            <w:pPr>
              <w:rPr>
                <w:rFonts w:ascii="Garamond" w:hAnsi="Garamond"/>
                <w:sz w:val="24"/>
                <w:szCs w:val="24"/>
              </w:rPr>
            </w:pPr>
            <w:r w:rsidRPr="00781FAD">
              <w:rPr>
                <w:rFonts w:ascii="Garamond" w:hAnsi="Garamond"/>
                <w:sz w:val="24"/>
                <w:szCs w:val="24"/>
              </w:rPr>
              <w:t>Inflation:</w:t>
            </w:r>
          </w:p>
        </w:tc>
        <w:tc>
          <w:tcPr>
            <w:tcW w:w="0" w:type="auto"/>
          </w:tcPr>
          <w:p w14:paraId="27C4FE21" w14:textId="45DEF945" w:rsidR="00A55782" w:rsidRPr="00781FAD" w:rsidRDefault="00A55782" w:rsidP="00CB31C6">
            <w:pPr>
              <w:rPr>
                <w:rFonts w:ascii="Garamond" w:hAnsi="Garamond"/>
                <w:sz w:val="24"/>
                <w:szCs w:val="24"/>
              </w:rPr>
            </w:pPr>
            <w:r w:rsidRPr="00781FAD">
              <w:rPr>
                <w:rFonts w:ascii="Garamond" w:hAnsi="Garamond"/>
                <w:sz w:val="24"/>
                <w:szCs w:val="24"/>
              </w:rPr>
              <w:t>1</w:t>
            </w:r>
            <w:r w:rsidR="00CF4F42" w:rsidRPr="00781FAD">
              <w:rPr>
                <w:rFonts w:ascii="Garamond" w:hAnsi="Garamond"/>
                <w:sz w:val="24"/>
                <w:szCs w:val="24"/>
              </w:rPr>
              <w:t>4</w:t>
            </w:r>
            <w:r w:rsidR="00840412" w:rsidRPr="00781FAD">
              <w:rPr>
                <w:rFonts w:ascii="Garamond" w:hAnsi="Garamond"/>
                <w:sz w:val="24"/>
                <w:szCs w:val="24"/>
              </w:rPr>
              <w:t>8</w:t>
            </w:r>
            <w:r w:rsidRPr="00781FAD">
              <w:rPr>
                <w:rFonts w:ascii="Garamond" w:hAnsi="Garamond"/>
                <w:sz w:val="24"/>
                <w:szCs w:val="24"/>
              </w:rPr>
              <w:t xml:space="preserve"> av 18</w:t>
            </w:r>
            <w:r w:rsidR="00840412" w:rsidRPr="00781FAD">
              <w:rPr>
                <w:rFonts w:ascii="Garamond" w:hAnsi="Garamond"/>
                <w:sz w:val="24"/>
                <w:szCs w:val="24"/>
              </w:rPr>
              <w:t>9</w:t>
            </w:r>
            <w:r w:rsidRPr="00781FAD">
              <w:rPr>
                <w:rFonts w:ascii="Garamond" w:hAnsi="Garamond"/>
                <w:sz w:val="24"/>
                <w:szCs w:val="24"/>
              </w:rPr>
              <w:t xml:space="preserve"> länder</w:t>
            </w:r>
            <w:r w:rsidR="00CF4F42" w:rsidRPr="00781FAD">
              <w:rPr>
                <w:rFonts w:ascii="Garamond" w:hAnsi="Garamond"/>
                <w:sz w:val="24"/>
                <w:szCs w:val="24"/>
              </w:rPr>
              <w:t xml:space="preserve"> (201</w:t>
            </w:r>
            <w:r w:rsidR="00840412" w:rsidRPr="00781FAD">
              <w:rPr>
                <w:rFonts w:ascii="Garamond" w:hAnsi="Garamond"/>
                <w:sz w:val="24"/>
                <w:szCs w:val="24"/>
              </w:rPr>
              <w:t>8</w:t>
            </w:r>
            <w:r w:rsidR="00CF4F42" w:rsidRPr="00781FAD">
              <w:rPr>
                <w:rFonts w:ascii="Garamond" w:hAnsi="Garamond"/>
                <w:sz w:val="24"/>
                <w:szCs w:val="24"/>
              </w:rPr>
              <w:t>)</w:t>
            </w:r>
          </w:p>
          <w:p w14:paraId="4B55FD72" w14:textId="5E1A564B" w:rsidR="00A55782" w:rsidRPr="00781FAD" w:rsidRDefault="002D638F" w:rsidP="00CB31C6">
            <w:pPr>
              <w:rPr>
                <w:rFonts w:ascii="Garamond" w:hAnsi="Garamond"/>
                <w:sz w:val="24"/>
                <w:szCs w:val="24"/>
              </w:rPr>
            </w:pPr>
            <w:r w:rsidRPr="00781FAD">
              <w:rPr>
                <w:rFonts w:ascii="Garamond" w:hAnsi="Garamond"/>
                <w:sz w:val="24"/>
                <w:szCs w:val="24"/>
              </w:rPr>
              <w:t>4,0</w:t>
            </w:r>
            <w:r w:rsidR="00A55782" w:rsidRPr="00781FAD">
              <w:rPr>
                <w:rFonts w:ascii="Garamond" w:hAnsi="Garamond"/>
                <w:sz w:val="24"/>
                <w:szCs w:val="24"/>
              </w:rPr>
              <w:t xml:space="preserve"> % 201</w:t>
            </w:r>
            <w:r w:rsidRPr="00781FAD">
              <w:rPr>
                <w:rFonts w:ascii="Garamond" w:hAnsi="Garamond"/>
                <w:sz w:val="24"/>
                <w:szCs w:val="24"/>
              </w:rPr>
              <w:t>7</w:t>
            </w:r>
            <w:r w:rsidR="00A55782" w:rsidRPr="00781FAD">
              <w:rPr>
                <w:rFonts w:ascii="Garamond" w:hAnsi="Garamond"/>
                <w:sz w:val="24"/>
                <w:szCs w:val="24"/>
              </w:rPr>
              <w:t xml:space="preserve"> (</w:t>
            </w:r>
            <w:r w:rsidRPr="00781FAD">
              <w:rPr>
                <w:rFonts w:ascii="Garamond" w:hAnsi="Garamond"/>
                <w:sz w:val="24"/>
                <w:szCs w:val="24"/>
              </w:rPr>
              <w:t>Asian Development Bank</w:t>
            </w:r>
            <w:r w:rsidR="00A55782" w:rsidRPr="00781FAD">
              <w:rPr>
                <w:rFonts w:ascii="Garamond" w:hAnsi="Garamond"/>
                <w:sz w:val="24"/>
                <w:szCs w:val="24"/>
              </w:rPr>
              <w:t>)</w:t>
            </w:r>
          </w:p>
        </w:tc>
      </w:tr>
      <w:tr w:rsidR="00A55782" w:rsidRPr="00781FAD" w14:paraId="3C605469" w14:textId="77777777" w:rsidTr="00CB31C6">
        <w:trPr>
          <w:tblCellSpacing w:w="15" w:type="dxa"/>
        </w:trPr>
        <w:tc>
          <w:tcPr>
            <w:tcW w:w="0" w:type="auto"/>
          </w:tcPr>
          <w:p w14:paraId="4DED8E11" w14:textId="77777777" w:rsidR="00A55782" w:rsidRPr="00781FAD" w:rsidRDefault="00A55782" w:rsidP="00CB31C6">
            <w:pPr>
              <w:rPr>
                <w:rFonts w:ascii="Garamond" w:hAnsi="Garamond"/>
                <w:sz w:val="24"/>
                <w:szCs w:val="24"/>
              </w:rPr>
            </w:pPr>
            <w:r w:rsidRPr="00781FAD">
              <w:rPr>
                <w:rFonts w:ascii="Garamond" w:hAnsi="Garamond"/>
                <w:sz w:val="24"/>
                <w:szCs w:val="24"/>
              </w:rPr>
              <w:t>Svensk export:</w:t>
            </w:r>
          </w:p>
        </w:tc>
        <w:tc>
          <w:tcPr>
            <w:tcW w:w="0" w:type="auto"/>
          </w:tcPr>
          <w:p w14:paraId="2D6FFD97" w14:textId="77777777" w:rsidR="00A55782" w:rsidRPr="00781FAD" w:rsidRDefault="00A55782" w:rsidP="00A2647D">
            <w:pPr>
              <w:rPr>
                <w:rFonts w:ascii="Garamond" w:hAnsi="Garamond"/>
                <w:sz w:val="24"/>
                <w:szCs w:val="24"/>
              </w:rPr>
            </w:pPr>
            <w:r w:rsidRPr="00781FAD">
              <w:rPr>
                <w:rFonts w:ascii="Garamond" w:hAnsi="Garamond"/>
                <w:sz w:val="24"/>
                <w:szCs w:val="24"/>
              </w:rPr>
              <w:t xml:space="preserve">191 miljoner SEK (jan-jun 2015) </w:t>
            </w:r>
          </w:p>
        </w:tc>
      </w:tr>
      <w:tr w:rsidR="00A55782" w:rsidRPr="00781FAD" w14:paraId="34D854B7" w14:textId="77777777" w:rsidTr="00CB31C6">
        <w:trPr>
          <w:tblCellSpacing w:w="15" w:type="dxa"/>
        </w:trPr>
        <w:tc>
          <w:tcPr>
            <w:tcW w:w="0" w:type="auto"/>
          </w:tcPr>
          <w:p w14:paraId="56930FB8" w14:textId="77777777" w:rsidR="00A55782" w:rsidRPr="00781FAD" w:rsidRDefault="00A55782" w:rsidP="00CB31C6">
            <w:pPr>
              <w:rPr>
                <w:rFonts w:ascii="Garamond" w:hAnsi="Garamond"/>
                <w:sz w:val="24"/>
                <w:szCs w:val="24"/>
              </w:rPr>
            </w:pPr>
            <w:r w:rsidRPr="00781FAD">
              <w:rPr>
                <w:rFonts w:ascii="Garamond" w:hAnsi="Garamond"/>
                <w:sz w:val="24"/>
                <w:szCs w:val="24"/>
              </w:rPr>
              <w:t>Svensk import:</w:t>
            </w:r>
          </w:p>
        </w:tc>
        <w:tc>
          <w:tcPr>
            <w:tcW w:w="0" w:type="auto"/>
          </w:tcPr>
          <w:p w14:paraId="62CEDBEF" w14:textId="77777777" w:rsidR="00A55782" w:rsidRPr="00781FAD" w:rsidRDefault="00A55782" w:rsidP="00CB31C6">
            <w:pPr>
              <w:rPr>
                <w:rFonts w:ascii="Garamond" w:hAnsi="Garamond"/>
                <w:sz w:val="24"/>
                <w:szCs w:val="24"/>
              </w:rPr>
            </w:pPr>
            <w:r w:rsidRPr="00781FAD">
              <w:rPr>
                <w:rFonts w:ascii="Garamond" w:hAnsi="Garamond"/>
                <w:sz w:val="24"/>
                <w:szCs w:val="24"/>
              </w:rPr>
              <w:t>23 miljoner SEK (jan-jun 2015)</w:t>
            </w:r>
          </w:p>
        </w:tc>
      </w:tr>
      <w:tr w:rsidR="00A55782" w:rsidRPr="00781FAD" w14:paraId="712E451E" w14:textId="77777777" w:rsidTr="00CB31C6">
        <w:trPr>
          <w:tblCellSpacing w:w="15" w:type="dxa"/>
        </w:trPr>
        <w:tc>
          <w:tcPr>
            <w:tcW w:w="0" w:type="auto"/>
          </w:tcPr>
          <w:p w14:paraId="6A36B1BE" w14:textId="77777777" w:rsidR="00A55782" w:rsidRPr="00781FAD" w:rsidRDefault="00A55782" w:rsidP="00CB31C6">
            <w:pPr>
              <w:rPr>
                <w:rFonts w:ascii="Garamond" w:hAnsi="Garamond"/>
                <w:sz w:val="24"/>
                <w:szCs w:val="24"/>
              </w:rPr>
            </w:pPr>
            <w:r w:rsidRPr="00781FAD">
              <w:rPr>
                <w:rFonts w:ascii="Garamond" w:hAnsi="Garamond"/>
                <w:sz w:val="24"/>
                <w:szCs w:val="24"/>
              </w:rPr>
              <w:t>Bistånd från Sverige:</w:t>
            </w:r>
          </w:p>
        </w:tc>
        <w:tc>
          <w:tcPr>
            <w:tcW w:w="0" w:type="auto"/>
          </w:tcPr>
          <w:p w14:paraId="4F4DA7E1" w14:textId="43CCB209" w:rsidR="00A55782" w:rsidRPr="00781FAD" w:rsidRDefault="000709B5" w:rsidP="00CB31C6">
            <w:pPr>
              <w:rPr>
                <w:rFonts w:ascii="Garamond" w:hAnsi="Garamond"/>
                <w:b/>
                <w:i/>
                <w:sz w:val="24"/>
                <w:szCs w:val="24"/>
              </w:rPr>
            </w:pPr>
            <w:r w:rsidRPr="00781FAD">
              <w:rPr>
                <w:rFonts w:ascii="Garamond" w:hAnsi="Garamond"/>
                <w:sz w:val="24"/>
                <w:szCs w:val="24"/>
              </w:rPr>
              <w:t>Ca</w:t>
            </w:r>
            <w:r w:rsidR="00467517" w:rsidRPr="00781FAD">
              <w:rPr>
                <w:rFonts w:ascii="Garamond" w:hAnsi="Garamond"/>
                <w:sz w:val="24"/>
                <w:szCs w:val="24"/>
              </w:rPr>
              <w:t xml:space="preserve"> 305</w:t>
            </w:r>
            <w:r w:rsidR="00A55782" w:rsidRPr="00781FAD">
              <w:rPr>
                <w:rFonts w:ascii="Garamond" w:hAnsi="Garamond"/>
                <w:sz w:val="24"/>
                <w:szCs w:val="24"/>
              </w:rPr>
              <w:t xml:space="preserve"> miljoner SEK 201</w:t>
            </w:r>
            <w:r w:rsidR="00467517" w:rsidRPr="00781FAD">
              <w:rPr>
                <w:rFonts w:ascii="Garamond" w:hAnsi="Garamond"/>
                <w:sz w:val="24"/>
                <w:szCs w:val="24"/>
              </w:rPr>
              <w:t>7</w:t>
            </w:r>
            <w:r w:rsidR="00A55782" w:rsidRPr="00781FAD">
              <w:rPr>
                <w:rFonts w:ascii="Garamond" w:hAnsi="Garamond"/>
                <w:sz w:val="24"/>
                <w:szCs w:val="24"/>
              </w:rPr>
              <w:t xml:space="preserve">, inkl bistånd till flyktingläger i </w:t>
            </w:r>
            <w:r w:rsidR="00061008" w:rsidRPr="00781FAD">
              <w:rPr>
                <w:rFonts w:ascii="Garamond" w:hAnsi="Garamond"/>
                <w:sz w:val="24"/>
                <w:szCs w:val="24"/>
              </w:rPr>
              <w:t xml:space="preserve">Rakhine and </w:t>
            </w:r>
            <w:r w:rsidR="00A55782" w:rsidRPr="00781FAD">
              <w:rPr>
                <w:rFonts w:ascii="Garamond" w:hAnsi="Garamond"/>
                <w:sz w:val="24"/>
                <w:szCs w:val="24"/>
              </w:rPr>
              <w:t>Thailand</w:t>
            </w:r>
          </w:p>
        </w:tc>
      </w:tr>
    </w:tbl>
    <w:p w14:paraId="21794D79" w14:textId="77777777" w:rsidR="005E0C00" w:rsidRPr="00781FAD" w:rsidRDefault="005E0C00" w:rsidP="005E0C00">
      <w:pPr>
        <w:rPr>
          <w:rFonts w:ascii="Garamond" w:hAnsi="Garamond"/>
          <w:i/>
          <w:sz w:val="24"/>
          <w:szCs w:val="24"/>
        </w:rPr>
      </w:pPr>
    </w:p>
    <w:p w14:paraId="07A2889E" w14:textId="1F98D483" w:rsidR="00A55782" w:rsidRPr="00781FAD" w:rsidRDefault="00A55782" w:rsidP="005E0C00">
      <w:pPr>
        <w:rPr>
          <w:rFonts w:ascii="Garamond" w:hAnsi="Garamond"/>
          <w:i/>
          <w:sz w:val="24"/>
          <w:szCs w:val="24"/>
        </w:rPr>
      </w:pPr>
      <w:r w:rsidRPr="00781FAD">
        <w:rPr>
          <w:rFonts w:ascii="Garamond" w:hAnsi="Garamond"/>
          <w:i/>
          <w:sz w:val="24"/>
          <w:szCs w:val="24"/>
        </w:rPr>
        <w:t xml:space="preserve">Tillgången till trovärdig statistik är ett generellt problem och siffrorna skiftar mellan olika källor. </w:t>
      </w:r>
    </w:p>
    <w:p w14:paraId="459DCDC2" w14:textId="77777777" w:rsidR="005E0C00" w:rsidRPr="00781FAD" w:rsidRDefault="005E0C00" w:rsidP="00A55782">
      <w:pPr>
        <w:spacing w:line="320" w:lineRule="exact"/>
        <w:rPr>
          <w:rFonts w:ascii="Garamond" w:hAnsi="Garamond"/>
          <w:b/>
          <w:sz w:val="24"/>
          <w:szCs w:val="24"/>
        </w:rPr>
      </w:pPr>
    </w:p>
    <w:p w14:paraId="0FE69FB3" w14:textId="77777777" w:rsidR="005E0C00" w:rsidRPr="00781FAD" w:rsidRDefault="005E0C00" w:rsidP="00A55782">
      <w:pPr>
        <w:spacing w:line="320" w:lineRule="exact"/>
        <w:rPr>
          <w:rFonts w:ascii="Garamond" w:hAnsi="Garamond"/>
          <w:b/>
          <w:sz w:val="24"/>
          <w:szCs w:val="24"/>
        </w:rPr>
      </w:pPr>
    </w:p>
    <w:p w14:paraId="015FC19C" w14:textId="26E73B9C" w:rsidR="00A55782" w:rsidRPr="00781FAD" w:rsidRDefault="00A55782" w:rsidP="00A55782">
      <w:pPr>
        <w:spacing w:line="320" w:lineRule="exact"/>
        <w:rPr>
          <w:rFonts w:ascii="Garamond" w:hAnsi="Garamond"/>
          <w:b/>
          <w:sz w:val="24"/>
          <w:szCs w:val="24"/>
        </w:rPr>
      </w:pPr>
      <w:r w:rsidRPr="00781FAD">
        <w:rPr>
          <w:rFonts w:ascii="Garamond" w:hAnsi="Garamond"/>
          <w:b/>
          <w:sz w:val="24"/>
          <w:szCs w:val="24"/>
        </w:rPr>
        <w:t xml:space="preserve">Historia </w:t>
      </w:r>
    </w:p>
    <w:p w14:paraId="51933797" w14:textId="77777777" w:rsidR="00A55782" w:rsidRPr="00781FAD" w:rsidRDefault="00A55782" w:rsidP="00A55782">
      <w:pPr>
        <w:spacing w:line="320" w:lineRule="exact"/>
        <w:rPr>
          <w:rFonts w:ascii="Garamond" w:hAnsi="Garamond"/>
          <w:sz w:val="24"/>
          <w:szCs w:val="24"/>
        </w:rPr>
      </w:pPr>
      <w:r w:rsidRPr="00781FAD">
        <w:rPr>
          <w:rFonts w:ascii="Garamond" w:hAnsi="Garamond"/>
          <w:sz w:val="24"/>
          <w:szCs w:val="24"/>
        </w:rPr>
        <w:t xml:space="preserve">Den första burmanska dynastin framträdde på 1000-talet. Mongolerna invaderade landet år 1287 men det enades åter under en burmansk kung på 1500-talet. Stridigheter mellan olika folkgrupper försvagade dock riket som upplöstes igen för att på 1700-talet enas en sista gång under den tredje burmanska dynastin. Under 1800-talet lades Burma gradvis under det brittiska imperiet. År 1885 störtades den siste burmanske kungen i Mandalay och Burma inlemmades som en provins i det Brittiska Indien. Landet blev så småningom friställt från Indien, men fortsatte vara en brittisk koloni fram till slutet på 40-talet. Under andra världskriget ockuperades Burma av Japan. Den burmanska självständighetsrörelsen, som skulle komma att ta makten efter kriget, stödde japanerna mot löfte om att dess självständighetssträvande skulle respekteras. De etniska minoriteterna, som motsatte sig den burmanska dominansen, stödde mestadels britterna. </w:t>
      </w:r>
    </w:p>
    <w:p w14:paraId="17C8855C" w14:textId="77777777" w:rsidR="00A55782" w:rsidRPr="00781FAD" w:rsidRDefault="00A55782" w:rsidP="00A55782">
      <w:pPr>
        <w:spacing w:line="320" w:lineRule="exact"/>
        <w:rPr>
          <w:rFonts w:ascii="Garamond" w:hAnsi="Garamond"/>
          <w:sz w:val="24"/>
          <w:szCs w:val="24"/>
        </w:rPr>
      </w:pPr>
    </w:p>
    <w:p w14:paraId="02B0CFC6" w14:textId="77777777" w:rsidR="00A55782" w:rsidRPr="00781FAD" w:rsidRDefault="00A55782" w:rsidP="00A55782">
      <w:pPr>
        <w:spacing w:line="320" w:lineRule="exact"/>
        <w:rPr>
          <w:rFonts w:ascii="Garamond" w:hAnsi="Garamond"/>
          <w:sz w:val="24"/>
          <w:szCs w:val="24"/>
        </w:rPr>
      </w:pPr>
      <w:r w:rsidRPr="00781FAD">
        <w:rPr>
          <w:rFonts w:ascii="Garamond" w:hAnsi="Garamond"/>
          <w:sz w:val="24"/>
          <w:szCs w:val="24"/>
        </w:rPr>
        <w:t>Landet blev självständigt år 1948. Sjä</w:t>
      </w:r>
      <w:r w:rsidR="000709B5" w:rsidRPr="00781FAD">
        <w:rPr>
          <w:rFonts w:ascii="Garamond" w:hAnsi="Garamond"/>
          <w:sz w:val="24"/>
          <w:szCs w:val="24"/>
        </w:rPr>
        <w:t>lvständighetsrörelsens ledare, G</w:t>
      </w:r>
      <w:r w:rsidRPr="00781FAD">
        <w:rPr>
          <w:rFonts w:ascii="Garamond" w:hAnsi="Garamond"/>
          <w:sz w:val="24"/>
          <w:szCs w:val="24"/>
        </w:rPr>
        <w:t xml:space="preserve">eneral Aung San, hade dock mördats året innan. Vissa initiativ till politiska reformer gjordes initialt, men landet kunde inte enas och snart utbröt inbördeskrig mellan den burmanska centralmakten, de etniska minoriteterna och kommunistiska gerillagrupper som delvis stöddes av Maos Kina. Fram till 1962, då General Ne Win grep makten i en militärkupp, var en orolig </w:t>
      </w:r>
      <w:r w:rsidR="000709B5" w:rsidRPr="00781FAD">
        <w:rPr>
          <w:rFonts w:ascii="Garamond" w:hAnsi="Garamond"/>
          <w:sz w:val="24"/>
          <w:szCs w:val="24"/>
        </w:rPr>
        <w:t xml:space="preserve">tid, men landet var under perioden en demokrati. Med General Ne Win </w:t>
      </w:r>
      <w:r w:rsidRPr="00781FAD">
        <w:rPr>
          <w:rFonts w:ascii="Garamond" w:hAnsi="Garamond"/>
          <w:sz w:val="24"/>
          <w:szCs w:val="24"/>
        </w:rPr>
        <w:t xml:space="preserve">påbörjades en era av militärdiktaturer. Under hans regim försämrades ekonomin ytterligare vilket snart ledde till att nya oroligheter utbröt.  </w:t>
      </w:r>
    </w:p>
    <w:p w14:paraId="541F9EFE" w14:textId="77777777" w:rsidR="00A55782" w:rsidRPr="00781FAD" w:rsidRDefault="00A55782" w:rsidP="00A55782">
      <w:pPr>
        <w:spacing w:line="320" w:lineRule="exact"/>
        <w:rPr>
          <w:rFonts w:ascii="Garamond" w:hAnsi="Garamond"/>
          <w:sz w:val="24"/>
          <w:szCs w:val="24"/>
        </w:rPr>
      </w:pPr>
    </w:p>
    <w:p w14:paraId="5C235BBA" w14:textId="77777777" w:rsidR="00A55782" w:rsidRPr="00781FAD" w:rsidRDefault="00A55782" w:rsidP="00A55782">
      <w:pPr>
        <w:spacing w:line="320" w:lineRule="exact"/>
        <w:rPr>
          <w:rFonts w:ascii="Garamond" w:hAnsi="Garamond"/>
          <w:sz w:val="24"/>
          <w:szCs w:val="24"/>
        </w:rPr>
      </w:pPr>
      <w:r w:rsidRPr="00781FAD">
        <w:rPr>
          <w:rFonts w:ascii="Garamond" w:hAnsi="Garamond"/>
          <w:sz w:val="24"/>
          <w:szCs w:val="24"/>
        </w:rPr>
        <w:t>År 1988 arrangerade studenter massdemonstrationer i protest mot bristen på demokrati och mänskliga rättigheter. Protesterna möttes med våld och ledde till att tusentals studenter dödades. En ny grupp generaler tog därefter makten och bildade SLORC (State Law and Order Restoration Council – 1997 bytte SLORC namn till State Peace and Development Council, SPDC). Till allmän förvåning utlyste SLORC parlamentsval 1990. I valen vann det nybildade partiet National League for Democracy (NLD) under frihetshjälten Aung Sans dotter Aung San Suu Kyi en överväldigande seger. När NLD gjorde anspråk på makten arresterades dock NLDs politiska ledning tillsammans med flera tusen aktivister. Aung San Suu Kyi hade redan satts i husarrest, där hon sedan befann sig under 15 år mellan 1989 och 2010. År 1991 tilldelades Aung San Suu Kyi Nobels fredspris, men på grund av</w:t>
      </w:r>
      <w:r w:rsidR="000709B5" w:rsidRPr="00781FAD">
        <w:rPr>
          <w:rFonts w:ascii="Garamond" w:hAnsi="Garamond"/>
          <w:sz w:val="24"/>
          <w:szCs w:val="24"/>
        </w:rPr>
        <w:t xml:space="preserve"> </w:t>
      </w:r>
      <w:r w:rsidRPr="00781FAD">
        <w:rPr>
          <w:rFonts w:ascii="Garamond" w:hAnsi="Garamond"/>
          <w:sz w:val="24"/>
          <w:szCs w:val="24"/>
        </w:rPr>
        <w:t>husarresten fick sönerna och maken vara ställföreträdande mottagare av priset. 21 år senare, i juni 2012, kunde hon dock till sist hålla sin Nobelföreläsning i Oslo.</w:t>
      </w:r>
    </w:p>
    <w:p w14:paraId="5382DD2A" w14:textId="77777777" w:rsidR="00A55782" w:rsidRPr="00781FAD" w:rsidRDefault="00A55782" w:rsidP="00A55782">
      <w:pPr>
        <w:spacing w:line="320" w:lineRule="exact"/>
        <w:rPr>
          <w:rFonts w:ascii="Garamond" w:hAnsi="Garamond"/>
          <w:sz w:val="24"/>
          <w:szCs w:val="24"/>
        </w:rPr>
      </w:pPr>
    </w:p>
    <w:p w14:paraId="5E6B71FE" w14:textId="77777777" w:rsidR="00A55782" w:rsidRPr="00781FAD" w:rsidRDefault="00A55782" w:rsidP="00A55782">
      <w:pPr>
        <w:spacing w:line="320" w:lineRule="exact"/>
        <w:rPr>
          <w:rFonts w:ascii="Garamond" w:hAnsi="Garamond"/>
          <w:sz w:val="24"/>
          <w:szCs w:val="24"/>
        </w:rPr>
      </w:pPr>
      <w:r w:rsidRPr="00781FAD">
        <w:rPr>
          <w:rFonts w:ascii="Garamond" w:hAnsi="Garamond"/>
          <w:sz w:val="24"/>
          <w:szCs w:val="24"/>
        </w:rPr>
        <w:t>Efter 1990 förföljdes oppositionen systematiskt och medlemmarna trakasserades och fängslades. Under 2000 inleddes tillfälligt en förtroendeskapande dialog mellan NLD och regimen, vilket ledde till att Aung San Suu Kyi frigavs 2002 tillsammans med ett stort antal politiska fångar. Perioden av frihet fick ett abrupt slut 2003, då Aung San Suu Kyi och hennes anhängare anfölls under en turné på landsbygden. Ett stort antal NLD-anhängare dödades eller fängslades och Aung San Suu Kyi sattes åter i husarrest. I maj 2004 tilläts NLD åter öppna sitt huvudkontor i Yangon, medan övriga NLD-kontor i landet förblev stängda.</w:t>
      </w:r>
    </w:p>
    <w:p w14:paraId="5B010007" w14:textId="77777777" w:rsidR="00A55782" w:rsidRPr="00781FAD" w:rsidRDefault="00A55782" w:rsidP="00A55782">
      <w:pPr>
        <w:spacing w:line="320" w:lineRule="exact"/>
        <w:rPr>
          <w:rFonts w:ascii="Garamond" w:hAnsi="Garamond"/>
          <w:sz w:val="24"/>
          <w:szCs w:val="24"/>
        </w:rPr>
      </w:pPr>
    </w:p>
    <w:p w14:paraId="506AF5D1" w14:textId="77777777" w:rsidR="00A55782" w:rsidRPr="00781FAD" w:rsidRDefault="00A55782" w:rsidP="00A55782">
      <w:pPr>
        <w:spacing w:line="320" w:lineRule="exact"/>
        <w:rPr>
          <w:rFonts w:ascii="Garamond" w:hAnsi="Garamond"/>
          <w:sz w:val="24"/>
          <w:szCs w:val="24"/>
        </w:rPr>
      </w:pPr>
      <w:r w:rsidRPr="00781FAD">
        <w:rPr>
          <w:rFonts w:ascii="Garamond" w:hAnsi="Garamond"/>
          <w:sz w:val="24"/>
          <w:szCs w:val="24"/>
        </w:rPr>
        <w:t>I oktober 2004 ombildades regimen efter sprickor inom den högsta ledningen. Premiärminister Khin Nyint avsattes tillsammans med bl.a. utrikesministern, och sattes i husarrest. I och med regimsombildningen hårdnade det inrikespolitiska klimatet och Burmas isolation tilltog. Under 2005/2006 flyttade regimen hela regeringskansliet med administration till den helt nyanlagda huvudstaden Nay Pyi Taw.</w:t>
      </w:r>
    </w:p>
    <w:p w14:paraId="326534A2" w14:textId="77777777" w:rsidR="00A55782" w:rsidRPr="00781FAD" w:rsidRDefault="00A55782" w:rsidP="00A55782">
      <w:pPr>
        <w:spacing w:line="320" w:lineRule="exact"/>
        <w:rPr>
          <w:rFonts w:ascii="Garamond" w:hAnsi="Garamond"/>
          <w:sz w:val="24"/>
          <w:szCs w:val="24"/>
        </w:rPr>
      </w:pPr>
    </w:p>
    <w:p w14:paraId="6FA0FF4B" w14:textId="77777777" w:rsidR="00A55782" w:rsidRPr="00781FAD" w:rsidRDefault="00A55782" w:rsidP="00A55782">
      <w:pPr>
        <w:spacing w:line="320" w:lineRule="exact"/>
        <w:rPr>
          <w:rFonts w:ascii="Garamond" w:hAnsi="Garamond"/>
          <w:sz w:val="24"/>
          <w:szCs w:val="24"/>
        </w:rPr>
      </w:pPr>
      <w:r w:rsidRPr="00781FAD">
        <w:rPr>
          <w:rFonts w:ascii="Garamond" w:hAnsi="Garamond"/>
          <w:sz w:val="24"/>
          <w:szCs w:val="24"/>
        </w:rPr>
        <w:t xml:space="preserve">I augusti 2007 chockhöjde regimen bränslepriserna, vilket blev gnistan som tände en serie mindre demonstrationer i olika delar av landet, ofta ledda av munkar. Protesterna gällde krav på bättre levnadsvillkor och materiell standard. Militärens våldsamma hantering av dessa fredliga uttryck för missnöje – inklusive misshandel av munkar – ledde till att större demonstrationer hölls i framförallt Yangon. Under några dagar i september växte demonstrationerna till tiotusentals människor – enligt vissa uppgifter över hundratusen – innan stora militärstyrkor skickades till Yangon för att med våld slå ner upproret. Över 5,000 personer beräknas ha frihetsberövats i samband med nedslaget, munkkloster vandaliserades och utrymdes och enligt regimens egna siffror fick 31 personer sätta livet till. Den verkliga siffran beräknas vara avsevärt högre. Den så kallade ”saffransrevolutionen” fick stor massmedial uppmärksamhet världen över och ledde </w:t>
      </w:r>
      <w:r w:rsidR="000709B5" w:rsidRPr="00781FAD">
        <w:rPr>
          <w:rFonts w:ascii="Garamond" w:hAnsi="Garamond"/>
          <w:sz w:val="24"/>
          <w:szCs w:val="24"/>
        </w:rPr>
        <w:t>bland annat</w:t>
      </w:r>
      <w:r w:rsidRPr="00781FAD">
        <w:rPr>
          <w:rFonts w:ascii="Garamond" w:hAnsi="Garamond"/>
          <w:sz w:val="24"/>
          <w:szCs w:val="24"/>
        </w:rPr>
        <w:t xml:space="preserve"> till reaktioner i form av förstärkta sanktioner från EU och USA.</w:t>
      </w:r>
    </w:p>
    <w:p w14:paraId="0E6ED54A" w14:textId="77777777" w:rsidR="00A55782" w:rsidRPr="00781FAD" w:rsidRDefault="00A55782" w:rsidP="00A55782">
      <w:pPr>
        <w:spacing w:line="320" w:lineRule="exact"/>
        <w:rPr>
          <w:rFonts w:ascii="Garamond" w:hAnsi="Garamond"/>
          <w:sz w:val="24"/>
          <w:szCs w:val="24"/>
        </w:rPr>
      </w:pPr>
    </w:p>
    <w:p w14:paraId="4CF920DE" w14:textId="77777777" w:rsidR="00A55782" w:rsidRPr="00781FAD" w:rsidRDefault="0031008D" w:rsidP="00A55782">
      <w:pPr>
        <w:spacing w:line="320" w:lineRule="exact"/>
        <w:rPr>
          <w:rFonts w:ascii="Garamond" w:hAnsi="Garamond"/>
          <w:sz w:val="24"/>
          <w:szCs w:val="24"/>
        </w:rPr>
      </w:pPr>
      <w:r w:rsidRPr="00781FAD">
        <w:rPr>
          <w:rFonts w:ascii="Garamond" w:hAnsi="Garamond"/>
          <w:sz w:val="24"/>
          <w:szCs w:val="24"/>
        </w:rPr>
        <w:t xml:space="preserve">Redan </w:t>
      </w:r>
      <w:r w:rsidR="00A55782" w:rsidRPr="00781FAD">
        <w:rPr>
          <w:rFonts w:ascii="Garamond" w:hAnsi="Garamond"/>
          <w:sz w:val="24"/>
          <w:szCs w:val="24"/>
        </w:rPr>
        <w:t xml:space="preserve">2003 presenterade SPDC en så kallad "Vägkarta för fred och försoning". Ett nationalkonvent planerades i vilken en ny konstitution skulle utarbetas. Därefter skulle allmänna val genomföras. Den politiska oppositionen, NLD, avstod från att delta i konventet, eftersom man inte ansett sig få något utrymme till verkligt inflytande. Den 10 maj 2008 hölls en hårt kritiserad folkomröstning för att formellt anta den nya konstitutionen. Sättet på vilket konstitutionen tillkommit och hur folkomröstningen hölls fick kraftig kritik av oppositionen och det internationella samfundet. Konstitutionens utformning säkerställer fortsatt militär kontroll över staten, men erbjuder en viss möjlighet för en </w:t>
      </w:r>
      <w:r w:rsidR="00A55782" w:rsidRPr="00781FAD">
        <w:rPr>
          <w:rFonts w:ascii="Garamond" w:hAnsi="Garamond"/>
          <w:color w:val="000000"/>
          <w:sz w:val="24"/>
          <w:szCs w:val="24"/>
        </w:rPr>
        <w:t>öppning av det politiska landskapet.</w:t>
      </w:r>
    </w:p>
    <w:p w14:paraId="0C6ECC34" w14:textId="77777777" w:rsidR="00A55782" w:rsidRPr="00781FAD" w:rsidRDefault="00A55782" w:rsidP="00A55782">
      <w:pPr>
        <w:spacing w:line="320" w:lineRule="exact"/>
        <w:rPr>
          <w:rFonts w:ascii="Garamond" w:hAnsi="Garamond"/>
          <w:sz w:val="24"/>
          <w:szCs w:val="24"/>
        </w:rPr>
      </w:pPr>
    </w:p>
    <w:p w14:paraId="119C9B6B" w14:textId="77777777" w:rsidR="00A55782" w:rsidRPr="00781FAD" w:rsidRDefault="00A55782" w:rsidP="00A55782">
      <w:pPr>
        <w:spacing w:line="320" w:lineRule="exact"/>
        <w:rPr>
          <w:rFonts w:ascii="Garamond" w:hAnsi="Garamond"/>
          <w:b/>
          <w:color w:val="000000"/>
          <w:sz w:val="24"/>
          <w:szCs w:val="24"/>
        </w:rPr>
      </w:pPr>
      <w:r w:rsidRPr="00781FAD">
        <w:rPr>
          <w:rFonts w:ascii="Garamond" w:hAnsi="Garamond"/>
          <w:b/>
          <w:color w:val="000000"/>
          <w:sz w:val="24"/>
          <w:szCs w:val="24"/>
        </w:rPr>
        <w:t>Inrikespolitik</w:t>
      </w:r>
    </w:p>
    <w:p w14:paraId="40031803" w14:textId="77777777" w:rsidR="00A55782" w:rsidRPr="00781FAD" w:rsidRDefault="00A55782" w:rsidP="00A55782">
      <w:pPr>
        <w:spacing w:line="320" w:lineRule="exact"/>
        <w:rPr>
          <w:rFonts w:ascii="Garamond" w:hAnsi="Garamond"/>
          <w:color w:val="000000"/>
          <w:sz w:val="24"/>
          <w:szCs w:val="24"/>
        </w:rPr>
      </w:pPr>
      <w:r w:rsidRPr="00781FAD">
        <w:rPr>
          <w:rFonts w:ascii="Garamond" w:hAnsi="Garamond"/>
          <w:color w:val="000000"/>
          <w:sz w:val="24"/>
          <w:szCs w:val="24"/>
        </w:rPr>
        <w:t xml:space="preserve">Val hölls i november 2010, för första gången sedan 1990. Valen kritiserades av stora delar av omvärlden, inklusive EU, för att varken vara fria eller rättvisa. NLD delade kritiken och bojkottade valet. Aung San Suu Kyis senaste dom var avtjänad i november 2010 och hon släpptes ur sin husarrest veckan efter parlamentsvalet. Regimens uttalade avsikt med dessa val var att genomföra den aviserade övergången från militärt till civilt styre. Ett nytt parlament tillträdde och en ny regering bildades i början av 2011. </w:t>
      </w:r>
    </w:p>
    <w:p w14:paraId="51BCF126" w14:textId="77777777" w:rsidR="00A55782" w:rsidRPr="00781FAD" w:rsidRDefault="00A55782" w:rsidP="00A55782">
      <w:pPr>
        <w:spacing w:line="320" w:lineRule="exact"/>
        <w:rPr>
          <w:rFonts w:ascii="Garamond" w:hAnsi="Garamond"/>
          <w:color w:val="000000"/>
          <w:sz w:val="24"/>
          <w:szCs w:val="24"/>
        </w:rPr>
      </w:pPr>
    </w:p>
    <w:p w14:paraId="587C1246" w14:textId="47A5FD64" w:rsidR="00A55782" w:rsidRPr="00781FAD" w:rsidRDefault="00A55782" w:rsidP="00A55782">
      <w:pPr>
        <w:spacing w:line="320" w:lineRule="exact"/>
        <w:rPr>
          <w:rFonts w:ascii="Garamond" w:hAnsi="Garamond"/>
          <w:color w:val="000000"/>
          <w:sz w:val="24"/>
          <w:szCs w:val="24"/>
        </w:rPr>
      </w:pPr>
      <w:r w:rsidRPr="00781FAD">
        <w:rPr>
          <w:rFonts w:ascii="Garamond" w:hAnsi="Garamond"/>
          <w:color w:val="000000"/>
          <w:sz w:val="24"/>
          <w:szCs w:val="24"/>
        </w:rPr>
        <w:t xml:space="preserve">Thein Sein svors in </w:t>
      </w:r>
      <w:r w:rsidR="00D86913" w:rsidRPr="00781FAD">
        <w:rPr>
          <w:rFonts w:ascii="Garamond" w:hAnsi="Garamond"/>
          <w:color w:val="000000"/>
          <w:sz w:val="24"/>
          <w:szCs w:val="24"/>
        </w:rPr>
        <w:t>som president i mars 2011</w:t>
      </w:r>
      <w:r w:rsidRPr="00781FAD">
        <w:rPr>
          <w:rFonts w:ascii="Garamond" w:hAnsi="Garamond"/>
          <w:color w:val="000000"/>
          <w:sz w:val="24"/>
          <w:szCs w:val="24"/>
        </w:rPr>
        <w:t xml:space="preserve"> och ersatte Than Shwe som varit högste ledare sedan 1992. President Thein Sein var tidigare premiärminister och nr. 4 i hierarkin inom den tidigare juntan. </w:t>
      </w:r>
    </w:p>
    <w:p w14:paraId="2AD5EE9C" w14:textId="77777777" w:rsidR="00A55782" w:rsidRPr="00781FAD" w:rsidRDefault="00A55782" w:rsidP="00A55782">
      <w:pPr>
        <w:spacing w:line="320" w:lineRule="exact"/>
        <w:rPr>
          <w:rFonts w:ascii="Garamond" w:hAnsi="Garamond"/>
          <w:color w:val="000000"/>
          <w:sz w:val="24"/>
          <w:szCs w:val="24"/>
        </w:rPr>
      </w:pPr>
    </w:p>
    <w:p w14:paraId="6C2F8EB7" w14:textId="45F6C9CF" w:rsidR="00A55782" w:rsidRPr="00781FAD" w:rsidRDefault="00A55782" w:rsidP="00A55782">
      <w:pPr>
        <w:spacing w:line="320" w:lineRule="exact"/>
        <w:rPr>
          <w:rFonts w:ascii="Garamond" w:hAnsi="Garamond"/>
          <w:sz w:val="24"/>
          <w:szCs w:val="24"/>
        </w:rPr>
      </w:pPr>
      <w:r w:rsidRPr="00781FAD">
        <w:rPr>
          <w:rFonts w:ascii="Garamond" w:hAnsi="Garamond"/>
          <w:color w:val="000000"/>
          <w:sz w:val="24"/>
          <w:szCs w:val="24"/>
        </w:rPr>
        <w:t xml:space="preserve">I parlamentet är 25 procent av platserna vikta åt militären och tillsammans med ledamöter från det styrande partiet USDP (militärens parti </w:t>
      </w:r>
      <w:r w:rsidRPr="00781FAD">
        <w:rPr>
          <w:rFonts w:ascii="Garamond" w:hAnsi="Garamond"/>
          <w:i/>
          <w:sz w:val="24"/>
          <w:szCs w:val="24"/>
        </w:rPr>
        <w:t>Union Solidarity and Development Party</w:t>
      </w:r>
      <w:r w:rsidRPr="00781FAD">
        <w:rPr>
          <w:rFonts w:ascii="Garamond" w:hAnsi="Garamond"/>
          <w:color w:val="000000"/>
          <w:sz w:val="24"/>
          <w:szCs w:val="24"/>
        </w:rPr>
        <w:t xml:space="preserve">) beräknades uppemot 90 procent av parlamentsledamöterna ha koppling till det tidigare militärstyret. </w:t>
      </w:r>
    </w:p>
    <w:p w14:paraId="7782FD96" w14:textId="77777777" w:rsidR="0031008D" w:rsidRPr="00781FAD" w:rsidRDefault="0031008D" w:rsidP="00A55782">
      <w:pPr>
        <w:spacing w:line="320" w:lineRule="exact"/>
        <w:rPr>
          <w:rFonts w:ascii="Garamond" w:hAnsi="Garamond"/>
          <w:sz w:val="24"/>
          <w:szCs w:val="24"/>
        </w:rPr>
      </w:pPr>
    </w:p>
    <w:p w14:paraId="77474E1D" w14:textId="23C52A0A" w:rsidR="00A55782" w:rsidRPr="00781FAD" w:rsidRDefault="00A55782" w:rsidP="00A55782">
      <w:pPr>
        <w:spacing w:line="320" w:lineRule="exact"/>
        <w:rPr>
          <w:rFonts w:ascii="Garamond" w:hAnsi="Garamond" w:cs="Helv"/>
          <w:sz w:val="24"/>
          <w:szCs w:val="24"/>
          <w:lang w:eastAsia="sv-SE"/>
        </w:rPr>
      </w:pPr>
      <w:r w:rsidRPr="00781FAD">
        <w:rPr>
          <w:rFonts w:ascii="Garamond" w:hAnsi="Garamond" w:cs="Helv"/>
          <w:color w:val="000000"/>
          <w:sz w:val="24"/>
          <w:szCs w:val="24"/>
          <w:lang w:eastAsia="sv-SE"/>
        </w:rPr>
        <w:t xml:space="preserve">Fyllnadsval hölls i april 2012 i 45 valkretsar. </w:t>
      </w:r>
      <w:r w:rsidRPr="00781FAD">
        <w:rPr>
          <w:rFonts w:ascii="Garamond" w:hAnsi="Garamond" w:cs="Helv"/>
          <w:sz w:val="24"/>
          <w:szCs w:val="24"/>
          <w:lang w:eastAsia="sv-SE"/>
        </w:rPr>
        <w:t>Reformer av lagen om partiregistrering reviderades före valet vilket ledde till att NLD delt</w:t>
      </w:r>
      <w:r w:rsidR="00D86913" w:rsidRPr="00781FAD">
        <w:rPr>
          <w:rFonts w:ascii="Garamond" w:hAnsi="Garamond" w:cs="Helv"/>
          <w:sz w:val="24"/>
          <w:szCs w:val="24"/>
          <w:lang w:eastAsia="sv-SE"/>
        </w:rPr>
        <w:t xml:space="preserve">og, och vann </w:t>
      </w:r>
      <w:r w:rsidRPr="00781FAD">
        <w:rPr>
          <w:rFonts w:ascii="Garamond" w:hAnsi="Garamond" w:cs="Helv"/>
          <w:sz w:val="24"/>
          <w:szCs w:val="24"/>
          <w:lang w:eastAsia="sv-SE"/>
        </w:rPr>
        <w:t xml:space="preserve">43 av totalt 45 </w:t>
      </w:r>
      <w:r w:rsidR="00D86913" w:rsidRPr="00781FAD">
        <w:rPr>
          <w:rFonts w:ascii="Garamond" w:hAnsi="Garamond" w:cs="Helv"/>
          <w:sz w:val="24"/>
          <w:szCs w:val="24"/>
          <w:lang w:eastAsia="sv-SE"/>
        </w:rPr>
        <w:t>valbara</w:t>
      </w:r>
      <w:r w:rsidRPr="00781FAD">
        <w:rPr>
          <w:rFonts w:ascii="Garamond" w:hAnsi="Garamond" w:cs="Helv"/>
          <w:sz w:val="24"/>
          <w:szCs w:val="24"/>
          <w:lang w:eastAsia="sv-SE"/>
        </w:rPr>
        <w:t xml:space="preserve"> mandat. Resultatet innebar att NLD blev det största oppositionspartiet i parlamentet med 6,4 procent av platserna. Med NLD kom </w:t>
      </w:r>
      <w:r w:rsidR="0031008D" w:rsidRPr="00781FAD">
        <w:rPr>
          <w:rFonts w:ascii="Garamond" w:hAnsi="Garamond" w:cs="Helv"/>
          <w:sz w:val="24"/>
          <w:szCs w:val="24"/>
          <w:lang w:eastAsia="sv-SE"/>
        </w:rPr>
        <w:t xml:space="preserve">nu </w:t>
      </w:r>
      <w:r w:rsidRPr="00781FAD">
        <w:rPr>
          <w:rFonts w:ascii="Garamond" w:hAnsi="Garamond" w:cs="Helv"/>
          <w:sz w:val="24"/>
          <w:szCs w:val="24"/>
          <w:lang w:eastAsia="sv-SE"/>
        </w:rPr>
        <w:t>också något fler kvinnor in i parlamentet</w:t>
      </w:r>
      <w:r w:rsidR="0031008D" w:rsidRPr="00781FAD">
        <w:rPr>
          <w:rFonts w:ascii="Garamond" w:hAnsi="Garamond" w:cs="Helv"/>
          <w:sz w:val="24"/>
          <w:szCs w:val="24"/>
          <w:lang w:eastAsia="sv-SE"/>
        </w:rPr>
        <w:t>, även om färre</w:t>
      </w:r>
      <w:r w:rsidRPr="00781FAD">
        <w:rPr>
          <w:rFonts w:ascii="Garamond" w:hAnsi="Garamond" w:cs="Helv"/>
          <w:sz w:val="24"/>
          <w:szCs w:val="24"/>
          <w:lang w:eastAsia="sv-SE"/>
        </w:rPr>
        <w:t xml:space="preserve"> än fy</w:t>
      </w:r>
      <w:r w:rsidR="0031008D" w:rsidRPr="00781FAD">
        <w:rPr>
          <w:rFonts w:ascii="Garamond" w:hAnsi="Garamond" w:cs="Helv"/>
          <w:sz w:val="24"/>
          <w:szCs w:val="24"/>
          <w:lang w:eastAsia="sv-SE"/>
        </w:rPr>
        <w:t>ra procent av ledamöterna utgjordes</w:t>
      </w:r>
      <w:r w:rsidRPr="00781FAD">
        <w:rPr>
          <w:rFonts w:ascii="Garamond" w:hAnsi="Garamond" w:cs="Helv"/>
          <w:sz w:val="24"/>
          <w:szCs w:val="24"/>
          <w:lang w:eastAsia="sv-SE"/>
        </w:rPr>
        <w:t xml:space="preserve"> av kvinnor. </w:t>
      </w:r>
    </w:p>
    <w:p w14:paraId="058C9AA9" w14:textId="77777777" w:rsidR="0031008D" w:rsidRPr="00781FAD" w:rsidRDefault="0031008D" w:rsidP="00A55782">
      <w:pPr>
        <w:spacing w:line="320" w:lineRule="exact"/>
        <w:rPr>
          <w:rFonts w:ascii="Garamond" w:hAnsi="Garamond" w:cs="Helv"/>
          <w:sz w:val="24"/>
          <w:szCs w:val="24"/>
          <w:lang w:eastAsia="sv-SE"/>
        </w:rPr>
      </w:pPr>
    </w:p>
    <w:p w14:paraId="7E15FD10" w14:textId="00235011" w:rsidR="009D10ED" w:rsidRPr="00781FAD" w:rsidRDefault="009D10ED" w:rsidP="009D10ED">
      <w:pPr>
        <w:spacing w:line="320" w:lineRule="exact"/>
        <w:rPr>
          <w:rFonts w:ascii="Garamond" w:hAnsi="Garamond"/>
          <w:sz w:val="24"/>
          <w:szCs w:val="24"/>
        </w:rPr>
      </w:pPr>
      <w:r w:rsidRPr="00781FAD">
        <w:rPr>
          <w:rFonts w:ascii="Garamond" w:hAnsi="Garamond"/>
          <w:sz w:val="24"/>
          <w:szCs w:val="24"/>
        </w:rPr>
        <w:t>D</w:t>
      </w:r>
      <w:r w:rsidRPr="00781FAD">
        <w:rPr>
          <w:rFonts w:ascii="Garamond" w:hAnsi="Garamond" w:cs="Helv"/>
          <w:color w:val="000000"/>
          <w:sz w:val="24"/>
          <w:szCs w:val="24"/>
          <w:lang w:eastAsia="sv-SE"/>
        </w:rPr>
        <w:t xml:space="preserve">en ”nominellt civila regeringen” under Thein Sein som tillträdde i mars 2011 gjorde en lång rad utfästelser om reformer: </w:t>
      </w:r>
      <w:r w:rsidRPr="00781FAD">
        <w:rPr>
          <w:rFonts w:ascii="Garamond" w:hAnsi="Garamond"/>
          <w:color w:val="000000"/>
          <w:sz w:val="24"/>
          <w:szCs w:val="24"/>
        </w:rPr>
        <w:t xml:space="preserve">upprätthållande av mänskliga rättigheter, respekt för rättsstaten och ett oberoende domstolsväsende samt respekt för medias roll. Thein Seins regering genomförde också mellan 2011 och 2015 en </w:t>
      </w:r>
      <w:r w:rsidRPr="00781FAD">
        <w:rPr>
          <w:rFonts w:ascii="Garamond" w:hAnsi="Garamond"/>
          <w:sz w:val="24"/>
          <w:szCs w:val="24"/>
        </w:rPr>
        <w:t xml:space="preserve">lång rad amnestier och totalt frigavs över 1,100 politiska fångar. </w:t>
      </w:r>
    </w:p>
    <w:p w14:paraId="2C9A4D71" w14:textId="77777777" w:rsidR="009D10ED" w:rsidRPr="00781FAD" w:rsidRDefault="009D10ED" w:rsidP="009D10ED">
      <w:pPr>
        <w:spacing w:line="320" w:lineRule="exact"/>
        <w:rPr>
          <w:rFonts w:ascii="Garamond" w:hAnsi="Garamond"/>
          <w:sz w:val="24"/>
          <w:szCs w:val="24"/>
        </w:rPr>
      </w:pPr>
    </w:p>
    <w:p w14:paraId="3699C0FE" w14:textId="6B0759CE" w:rsidR="009D10ED" w:rsidRPr="00781FAD" w:rsidRDefault="009D10ED" w:rsidP="009D10ED">
      <w:pPr>
        <w:spacing w:line="320" w:lineRule="exact"/>
        <w:rPr>
          <w:rFonts w:ascii="Garamond" w:hAnsi="Garamond"/>
          <w:sz w:val="24"/>
          <w:szCs w:val="24"/>
        </w:rPr>
      </w:pPr>
      <w:r w:rsidRPr="00781FAD">
        <w:rPr>
          <w:rFonts w:ascii="Garamond" w:hAnsi="Garamond"/>
          <w:sz w:val="24"/>
          <w:szCs w:val="24"/>
        </w:rPr>
        <w:t xml:space="preserve">På flera andra områden kom de mänskliga rättigheterna att respekteras på ett bättre sätt än tidigare, detta gäller t.ex. yttrande- och mediefriheten (se mer nedan). Dessutom initierade Thein Seins regering en rad reformer på det ekonomiska området som öppnade upp landets ekonomi för utländska investeringar, men som även underlättade för lokala företag att verka. Reform av den </w:t>
      </w:r>
      <w:r w:rsidR="00D24EED" w:rsidRPr="00781FAD">
        <w:rPr>
          <w:rFonts w:ascii="Garamond" w:hAnsi="Garamond"/>
          <w:sz w:val="24"/>
          <w:szCs w:val="24"/>
        </w:rPr>
        <w:t>finansiella</w:t>
      </w:r>
      <w:r w:rsidRPr="00781FAD">
        <w:rPr>
          <w:rFonts w:ascii="Garamond" w:hAnsi="Garamond"/>
          <w:sz w:val="24"/>
          <w:szCs w:val="24"/>
        </w:rPr>
        <w:t xml:space="preserve"> sektorn påbörjades och </w:t>
      </w:r>
      <w:r w:rsidR="00D24EED" w:rsidRPr="00781FAD">
        <w:rPr>
          <w:rFonts w:ascii="Garamond" w:hAnsi="Garamond"/>
          <w:sz w:val="24"/>
          <w:szCs w:val="24"/>
        </w:rPr>
        <w:t xml:space="preserve">några utvalda utländska banker </w:t>
      </w:r>
      <w:r w:rsidR="00D86913" w:rsidRPr="00781FAD">
        <w:rPr>
          <w:rFonts w:ascii="Garamond" w:hAnsi="Garamond"/>
          <w:sz w:val="24"/>
          <w:szCs w:val="24"/>
        </w:rPr>
        <w:t>gavs</w:t>
      </w:r>
      <w:r w:rsidR="00D24EED" w:rsidRPr="00781FAD">
        <w:rPr>
          <w:rFonts w:ascii="Garamond" w:hAnsi="Garamond"/>
          <w:sz w:val="24"/>
          <w:szCs w:val="24"/>
        </w:rPr>
        <w:t xml:space="preserve"> för första gången sedan 1963 tillstånd att verka i Myanmar (se mer nedan)</w:t>
      </w:r>
      <w:r w:rsidR="00D86913" w:rsidRPr="00781FAD">
        <w:rPr>
          <w:rFonts w:ascii="Garamond" w:hAnsi="Garamond"/>
          <w:sz w:val="24"/>
          <w:szCs w:val="24"/>
        </w:rPr>
        <w:t>.</w:t>
      </w:r>
    </w:p>
    <w:p w14:paraId="438D9B0D" w14:textId="77777777" w:rsidR="009D10ED" w:rsidRPr="00781FAD" w:rsidRDefault="009D10ED" w:rsidP="00A55782">
      <w:pPr>
        <w:spacing w:line="320" w:lineRule="exact"/>
        <w:rPr>
          <w:rFonts w:ascii="Garamond" w:hAnsi="Garamond" w:cs="Helv"/>
          <w:sz w:val="24"/>
          <w:szCs w:val="24"/>
          <w:lang w:eastAsia="sv-SE"/>
        </w:rPr>
      </w:pPr>
    </w:p>
    <w:p w14:paraId="2A822634" w14:textId="569E3751" w:rsidR="00A55782" w:rsidRPr="00781FAD" w:rsidRDefault="0031008D" w:rsidP="00A55782">
      <w:pPr>
        <w:spacing w:line="320" w:lineRule="exact"/>
        <w:rPr>
          <w:rFonts w:ascii="Garamond" w:hAnsi="Garamond" w:cs="Helv"/>
          <w:sz w:val="24"/>
          <w:szCs w:val="24"/>
          <w:lang w:eastAsia="sv-SE"/>
        </w:rPr>
      </w:pPr>
      <w:r w:rsidRPr="00781FAD">
        <w:rPr>
          <w:rFonts w:ascii="Garamond" w:hAnsi="Garamond" w:cs="Helv"/>
          <w:sz w:val="24"/>
          <w:szCs w:val="24"/>
          <w:lang w:eastAsia="sv-SE"/>
        </w:rPr>
        <w:t>Det senaste</w:t>
      </w:r>
      <w:r w:rsidR="00A55782" w:rsidRPr="00781FAD">
        <w:rPr>
          <w:rFonts w:ascii="Garamond" w:hAnsi="Garamond" w:cs="Helv"/>
          <w:sz w:val="24"/>
          <w:szCs w:val="24"/>
          <w:lang w:eastAsia="sv-SE"/>
        </w:rPr>
        <w:t xml:space="preserve"> val</w:t>
      </w:r>
      <w:r w:rsidR="00C62A98" w:rsidRPr="00781FAD">
        <w:rPr>
          <w:rFonts w:ascii="Garamond" w:hAnsi="Garamond" w:cs="Helv"/>
          <w:sz w:val="24"/>
          <w:szCs w:val="24"/>
          <w:lang w:eastAsia="sv-SE"/>
        </w:rPr>
        <w:t>et</w:t>
      </w:r>
      <w:r w:rsidR="00A55782" w:rsidRPr="00781FAD">
        <w:rPr>
          <w:rFonts w:ascii="Garamond" w:hAnsi="Garamond" w:cs="Helv"/>
          <w:sz w:val="24"/>
          <w:szCs w:val="24"/>
          <w:lang w:eastAsia="sv-SE"/>
        </w:rPr>
        <w:t xml:space="preserve"> till parlamentet </w:t>
      </w:r>
      <w:r w:rsidR="00C62A98" w:rsidRPr="00781FAD">
        <w:rPr>
          <w:rFonts w:ascii="Garamond" w:hAnsi="Garamond" w:cs="Helv"/>
          <w:sz w:val="24"/>
          <w:szCs w:val="24"/>
          <w:lang w:eastAsia="sv-SE"/>
        </w:rPr>
        <w:t>hölls den</w:t>
      </w:r>
      <w:r w:rsidR="00A55782" w:rsidRPr="00781FAD">
        <w:rPr>
          <w:rFonts w:ascii="Garamond" w:hAnsi="Garamond" w:cs="Helv"/>
          <w:sz w:val="24"/>
          <w:szCs w:val="24"/>
          <w:lang w:eastAsia="sv-SE"/>
        </w:rPr>
        <w:t xml:space="preserve"> 8 november 2015. Över 90 politiska partier </w:t>
      </w:r>
      <w:r w:rsidR="00C62A98" w:rsidRPr="00781FAD">
        <w:rPr>
          <w:rFonts w:ascii="Garamond" w:hAnsi="Garamond" w:cs="Helv"/>
          <w:sz w:val="24"/>
          <w:szCs w:val="24"/>
          <w:lang w:eastAsia="sv-SE"/>
        </w:rPr>
        <w:t>deltog</w:t>
      </w:r>
      <w:r w:rsidR="00A55782" w:rsidRPr="00781FAD">
        <w:rPr>
          <w:rFonts w:ascii="Garamond" w:hAnsi="Garamond" w:cs="Helv"/>
          <w:sz w:val="24"/>
          <w:szCs w:val="24"/>
          <w:lang w:eastAsia="sv-SE"/>
        </w:rPr>
        <w:t xml:space="preserve"> och över 6,000 kandidater </w:t>
      </w:r>
      <w:r w:rsidR="00C62A98" w:rsidRPr="00781FAD">
        <w:rPr>
          <w:rFonts w:ascii="Garamond" w:hAnsi="Garamond" w:cs="Helv"/>
          <w:sz w:val="24"/>
          <w:szCs w:val="24"/>
          <w:lang w:eastAsia="sv-SE"/>
        </w:rPr>
        <w:t>registrerade</w:t>
      </w:r>
      <w:r w:rsidR="00A55782" w:rsidRPr="00781FAD">
        <w:rPr>
          <w:rFonts w:ascii="Garamond" w:hAnsi="Garamond" w:cs="Helv"/>
          <w:sz w:val="24"/>
          <w:szCs w:val="24"/>
          <w:lang w:eastAsia="sv-SE"/>
        </w:rPr>
        <w:t>s för de n</w:t>
      </w:r>
      <w:r w:rsidR="00C62A98" w:rsidRPr="00781FAD">
        <w:rPr>
          <w:rFonts w:ascii="Garamond" w:hAnsi="Garamond" w:cs="Helv"/>
          <w:sz w:val="24"/>
          <w:szCs w:val="24"/>
          <w:lang w:eastAsia="sv-SE"/>
        </w:rPr>
        <w:t>ära 1,200 valkretsarna. Val skedde</w:t>
      </w:r>
      <w:r w:rsidR="00A55782" w:rsidRPr="00781FAD">
        <w:rPr>
          <w:rFonts w:ascii="Garamond" w:hAnsi="Garamond" w:cs="Helv"/>
          <w:sz w:val="24"/>
          <w:szCs w:val="24"/>
          <w:lang w:eastAsia="sv-SE"/>
        </w:rPr>
        <w:t xml:space="preserve"> samtidigt till parlamentets över- och underhus samt till delstats- och regionparlamenten. Det internationella samfundet </w:t>
      </w:r>
      <w:r w:rsidR="00C62A98" w:rsidRPr="00781FAD">
        <w:rPr>
          <w:rFonts w:ascii="Garamond" w:hAnsi="Garamond" w:cs="Helv"/>
          <w:sz w:val="24"/>
          <w:szCs w:val="24"/>
          <w:lang w:eastAsia="sv-SE"/>
        </w:rPr>
        <w:t>bistod</w:t>
      </w:r>
      <w:r w:rsidR="00A55782" w:rsidRPr="00781FAD">
        <w:rPr>
          <w:rFonts w:ascii="Garamond" w:hAnsi="Garamond" w:cs="Helv"/>
          <w:sz w:val="24"/>
          <w:szCs w:val="24"/>
          <w:lang w:eastAsia="sv-SE"/>
        </w:rPr>
        <w:t xml:space="preserve"> regeringen och dess va</w:t>
      </w:r>
      <w:r w:rsidR="00C62A98" w:rsidRPr="00781FAD">
        <w:rPr>
          <w:rFonts w:ascii="Garamond" w:hAnsi="Garamond" w:cs="Helv"/>
          <w:sz w:val="24"/>
          <w:szCs w:val="24"/>
          <w:lang w:eastAsia="sv-SE"/>
        </w:rPr>
        <w:t xml:space="preserve">lkommission </w:t>
      </w:r>
      <w:r w:rsidR="00D86913" w:rsidRPr="00781FAD">
        <w:rPr>
          <w:rFonts w:ascii="Garamond" w:hAnsi="Garamond" w:cs="Helv"/>
          <w:sz w:val="24"/>
          <w:szCs w:val="24"/>
          <w:lang w:eastAsia="sv-SE"/>
        </w:rPr>
        <w:t>med omfattande stöd inför valet</w:t>
      </w:r>
      <w:r w:rsidR="00C62A98" w:rsidRPr="00781FAD">
        <w:rPr>
          <w:rFonts w:ascii="Garamond" w:hAnsi="Garamond" w:cs="Helv"/>
          <w:sz w:val="24"/>
          <w:szCs w:val="24"/>
          <w:lang w:eastAsia="sv-SE"/>
        </w:rPr>
        <w:t xml:space="preserve"> </w:t>
      </w:r>
      <w:r w:rsidR="00A55782" w:rsidRPr="00781FAD">
        <w:rPr>
          <w:rFonts w:ascii="Garamond" w:hAnsi="Garamond" w:cs="Helv"/>
          <w:sz w:val="24"/>
          <w:szCs w:val="24"/>
          <w:lang w:eastAsia="sv-SE"/>
        </w:rPr>
        <w:t xml:space="preserve">och för första gången </w:t>
      </w:r>
      <w:r w:rsidR="00C62A98" w:rsidRPr="00781FAD">
        <w:rPr>
          <w:rFonts w:ascii="Garamond" w:hAnsi="Garamond" w:cs="Helv"/>
          <w:sz w:val="24"/>
          <w:szCs w:val="24"/>
          <w:lang w:eastAsia="sv-SE"/>
        </w:rPr>
        <w:t>deltog</w:t>
      </w:r>
      <w:r w:rsidR="00A55782" w:rsidRPr="00781FAD">
        <w:rPr>
          <w:rFonts w:ascii="Garamond" w:hAnsi="Garamond" w:cs="Helv"/>
          <w:sz w:val="24"/>
          <w:szCs w:val="24"/>
          <w:lang w:eastAsia="sv-SE"/>
        </w:rPr>
        <w:t xml:space="preserve"> </w:t>
      </w:r>
      <w:r w:rsidR="00C62A98" w:rsidRPr="00781FAD">
        <w:rPr>
          <w:rFonts w:ascii="Garamond" w:hAnsi="Garamond" w:cs="Helv"/>
          <w:sz w:val="24"/>
          <w:szCs w:val="24"/>
          <w:lang w:eastAsia="sv-SE"/>
        </w:rPr>
        <w:t xml:space="preserve">även </w:t>
      </w:r>
      <w:r w:rsidR="00A55782" w:rsidRPr="00781FAD">
        <w:rPr>
          <w:rFonts w:ascii="Garamond" w:hAnsi="Garamond" w:cs="Helv"/>
          <w:sz w:val="24"/>
          <w:szCs w:val="24"/>
          <w:lang w:eastAsia="sv-SE"/>
        </w:rPr>
        <w:t xml:space="preserve">internationella valobservatörer från såväl EU som Cartercentret </w:t>
      </w:r>
      <w:r w:rsidR="00C62A98" w:rsidRPr="00781FAD">
        <w:rPr>
          <w:rFonts w:ascii="Garamond" w:hAnsi="Garamond" w:cs="Helv"/>
          <w:sz w:val="24"/>
          <w:szCs w:val="24"/>
          <w:lang w:eastAsia="sv-SE"/>
        </w:rPr>
        <w:t xml:space="preserve">för </w:t>
      </w:r>
      <w:r w:rsidR="00A55782" w:rsidRPr="00781FAD">
        <w:rPr>
          <w:rFonts w:ascii="Garamond" w:hAnsi="Garamond" w:cs="Helv"/>
          <w:sz w:val="24"/>
          <w:szCs w:val="24"/>
          <w:lang w:eastAsia="sv-SE"/>
        </w:rPr>
        <w:t xml:space="preserve">att övervaka valet. Dessutom </w:t>
      </w:r>
      <w:r w:rsidR="00AC79D6" w:rsidRPr="00781FAD">
        <w:rPr>
          <w:rFonts w:ascii="Garamond" w:hAnsi="Garamond" w:cs="Helv"/>
          <w:sz w:val="24"/>
          <w:szCs w:val="24"/>
          <w:lang w:eastAsia="sv-SE"/>
        </w:rPr>
        <w:t>hade</w:t>
      </w:r>
      <w:r w:rsidR="00A55782" w:rsidRPr="00781FAD">
        <w:rPr>
          <w:rFonts w:ascii="Garamond" w:hAnsi="Garamond" w:cs="Helv"/>
          <w:sz w:val="24"/>
          <w:szCs w:val="24"/>
          <w:lang w:eastAsia="sv-SE"/>
        </w:rPr>
        <w:t xml:space="preserve"> det civila samhället</w:t>
      </w:r>
      <w:r w:rsidR="00C62A98" w:rsidRPr="00781FAD">
        <w:rPr>
          <w:rFonts w:ascii="Garamond" w:hAnsi="Garamond" w:cs="Helv"/>
          <w:sz w:val="24"/>
          <w:szCs w:val="24"/>
          <w:lang w:eastAsia="sv-SE"/>
        </w:rPr>
        <w:t xml:space="preserve">, både det lokala och det regionala, </w:t>
      </w:r>
      <w:r w:rsidR="00A55782" w:rsidRPr="00781FAD">
        <w:rPr>
          <w:rFonts w:ascii="Garamond" w:hAnsi="Garamond" w:cs="Helv"/>
          <w:sz w:val="24"/>
          <w:szCs w:val="24"/>
          <w:lang w:eastAsia="sv-SE"/>
        </w:rPr>
        <w:t xml:space="preserve">en viktig roll som utbildare inför valet och observatörer under detsamma. </w:t>
      </w:r>
      <w:r w:rsidR="005F204E" w:rsidRPr="00781FAD">
        <w:rPr>
          <w:rFonts w:ascii="Garamond" w:hAnsi="Garamond" w:cs="Helv"/>
          <w:sz w:val="24"/>
          <w:szCs w:val="24"/>
          <w:lang w:eastAsia="sv-SE"/>
        </w:rPr>
        <w:t xml:space="preserve">Sektionskansliet i Yangon deltog med tre observatörer inom EU:s valobservatörsmission. </w:t>
      </w:r>
    </w:p>
    <w:p w14:paraId="5E00629E" w14:textId="77777777" w:rsidR="00D0443F" w:rsidRPr="00781FAD" w:rsidRDefault="00D0443F" w:rsidP="00A55782">
      <w:pPr>
        <w:spacing w:line="320" w:lineRule="exact"/>
        <w:rPr>
          <w:rFonts w:ascii="Garamond" w:hAnsi="Garamond"/>
          <w:sz w:val="24"/>
          <w:szCs w:val="24"/>
        </w:rPr>
      </w:pPr>
    </w:p>
    <w:p w14:paraId="4FD43D69" w14:textId="77777777" w:rsidR="00AC79D6" w:rsidRPr="00781FAD" w:rsidRDefault="00D62F88" w:rsidP="00A55782">
      <w:pPr>
        <w:spacing w:line="320" w:lineRule="exact"/>
        <w:rPr>
          <w:rFonts w:ascii="Garamond" w:hAnsi="Garamond"/>
          <w:sz w:val="24"/>
          <w:szCs w:val="24"/>
        </w:rPr>
      </w:pPr>
      <w:r w:rsidRPr="00781FAD">
        <w:rPr>
          <w:rFonts w:ascii="Garamond" w:hAnsi="Garamond"/>
          <w:sz w:val="24"/>
          <w:szCs w:val="24"/>
        </w:rPr>
        <w:t>Valet blev en storseger för NLD, som vann 390 av de 498 platser som stod på spel i parlamentets båda kamrar. NLD vann alltså 78</w:t>
      </w:r>
      <w:r w:rsidR="00CB31C6" w:rsidRPr="00781FAD">
        <w:rPr>
          <w:rFonts w:ascii="Garamond" w:hAnsi="Garamond"/>
          <w:sz w:val="24"/>
          <w:szCs w:val="24"/>
        </w:rPr>
        <w:t xml:space="preserve"> </w:t>
      </w:r>
      <w:r w:rsidRPr="00781FAD">
        <w:rPr>
          <w:rFonts w:ascii="Garamond" w:hAnsi="Garamond"/>
          <w:sz w:val="24"/>
          <w:szCs w:val="24"/>
        </w:rPr>
        <w:t>% av de valbara platserna. Även i delstaterna</w:t>
      </w:r>
      <w:r w:rsidR="000C12B5" w:rsidRPr="00781FAD">
        <w:rPr>
          <w:rFonts w:ascii="Garamond" w:hAnsi="Garamond"/>
          <w:sz w:val="24"/>
          <w:szCs w:val="24"/>
        </w:rPr>
        <w:t>s</w:t>
      </w:r>
      <w:r w:rsidRPr="00781FAD">
        <w:rPr>
          <w:rFonts w:ascii="Garamond" w:hAnsi="Garamond"/>
          <w:sz w:val="24"/>
          <w:szCs w:val="24"/>
        </w:rPr>
        <w:t xml:space="preserve"> och regionerna</w:t>
      </w:r>
      <w:r w:rsidR="000C12B5" w:rsidRPr="00781FAD">
        <w:rPr>
          <w:rFonts w:ascii="Garamond" w:hAnsi="Garamond"/>
          <w:sz w:val="24"/>
          <w:szCs w:val="24"/>
        </w:rPr>
        <w:t>s parlament</w:t>
      </w:r>
      <w:r w:rsidRPr="00781FAD">
        <w:rPr>
          <w:rFonts w:ascii="Garamond" w:hAnsi="Garamond"/>
          <w:sz w:val="24"/>
          <w:szCs w:val="24"/>
        </w:rPr>
        <w:t xml:space="preserve"> gjorde NLD nästan rent hus, endast i Shanstaten och i Rakhinestaten har NLD inte majoritet. Fortfarande gäller att militären enligt 2008 års konstitution är garanterade 25</w:t>
      </w:r>
      <w:r w:rsidR="00CB31C6" w:rsidRPr="00781FAD">
        <w:rPr>
          <w:rFonts w:ascii="Garamond" w:hAnsi="Garamond"/>
          <w:sz w:val="24"/>
          <w:szCs w:val="24"/>
        </w:rPr>
        <w:t xml:space="preserve"> </w:t>
      </w:r>
      <w:r w:rsidRPr="00781FAD">
        <w:rPr>
          <w:rFonts w:ascii="Garamond" w:hAnsi="Garamond"/>
          <w:sz w:val="24"/>
          <w:szCs w:val="24"/>
        </w:rPr>
        <w:t xml:space="preserve">% av platserna i såväl unions- som delstats-/regionparlamenten. </w:t>
      </w:r>
    </w:p>
    <w:p w14:paraId="1C44C235" w14:textId="77777777" w:rsidR="00D62F88" w:rsidRPr="00781FAD" w:rsidRDefault="00D62F88" w:rsidP="00A55782">
      <w:pPr>
        <w:spacing w:line="320" w:lineRule="exact"/>
        <w:rPr>
          <w:rFonts w:ascii="Garamond" w:hAnsi="Garamond"/>
          <w:sz w:val="24"/>
          <w:szCs w:val="24"/>
        </w:rPr>
      </w:pPr>
    </w:p>
    <w:p w14:paraId="14DB35A9" w14:textId="6A45D4AC" w:rsidR="00840966" w:rsidRPr="00781FAD" w:rsidRDefault="00D62F88" w:rsidP="00A55782">
      <w:pPr>
        <w:spacing w:line="320" w:lineRule="exact"/>
        <w:rPr>
          <w:rFonts w:ascii="Garamond" w:hAnsi="Garamond"/>
          <w:sz w:val="24"/>
          <w:szCs w:val="24"/>
        </w:rPr>
      </w:pPr>
      <w:r w:rsidRPr="00781FAD">
        <w:rPr>
          <w:rFonts w:ascii="Garamond" w:hAnsi="Garamond"/>
          <w:sz w:val="24"/>
          <w:szCs w:val="24"/>
        </w:rPr>
        <w:t xml:space="preserve">Valet 2015 </w:t>
      </w:r>
      <w:r w:rsidR="00CE3CB9" w:rsidRPr="00781FAD">
        <w:rPr>
          <w:rFonts w:ascii="Garamond" w:hAnsi="Garamond"/>
          <w:sz w:val="24"/>
          <w:szCs w:val="24"/>
        </w:rPr>
        <w:t>var</w:t>
      </w:r>
      <w:r w:rsidRPr="00781FAD">
        <w:rPr>
          <w:rFonts w:ascii="Garamond" w:hAnsi="Garamond"/>
          <w:sz w:val="24"/>
          <w:szCs w:val="24"/>
        </w:rPr>
        <w:t xml:space="preserve"> det fri</w:t>
      </w:r>
      <w:r w:rsidR="00CB31C6" w:rsidRPr="00781FAD">
        <w:rPr>
          <w:rFonts w:ascii="Garamond" w:hAnsi="Garamond"/>
          <w:sz w:val="24"/>
          <w:szCs w:val="24"/>
        </w:rPr>
        <w:t>aste valet i Myanmar sedan 1990. S</w:t>
      </w:r>
      <w:r w:rsidRPr="00781FAD">
        <w:rPr>
          <w:rFonts w:ascii="Garamond" w:hAnsi="Garamond"/>
          <w:sz w:val="24"/>
          <w:szCs w:val="24"/>
        </w:rPr>
        <w:t>amtliga valobservatörsorganisationer som observerade valet konstaterade att genomförandet av valet på s</w:t>
      </w:r>
      <w:r w:rsidR="00CB31C6" w:rsidRPr="00781FAD">
        <w:rPr>
          <w:rFonts w:ascii="Garamond" w:hAnsi="Garamond"/>
          <w:sz w:val="24"/>
          <w:szCs w:val="24"/>
        </w:rPr>
        <w:t xml:space="preserve">jälva valdagen i stort sett gått korrekt till och de som röstade hade </w:t>
      </w:r>
      <w:r w:rsidR="00D86913" w:rsidRPr="00781FAD">
        <w:rPr>
          <w:rFonts w:ascii="Garamond" w:hAnsi="Garamond"/>
          <w:sz w:val="24"/>
          <w:szCs w:val="24"/>
        </w:rPr>
        <w:t xml:space="preserve">i stort sett </w:t>
      </w:r>
      <w:r w:rsidR="00CB31C6" w:rsidRPr="00781FAD">
        <w:rPr>
          <w:rFonts w:ascii="Garamond" w:hAnsi="Garamond"/>
          <w:sz w:val="24"/>
          <w:szCs w:val="24"/>
        </w:rPr>
        <w:t xml:space="preserve">getts </w:t>
      </w:r>
      <w:r w:rsidR="00D86913" w:rsidRPr="00781FAD">
        <w:rPr>
          <w:rFonts w:ascii="Garamond" w:hAnsi="Garamond"/>
          <w:sz w:val="24"/>
          <w:szCs w:val="24"/>
        </w:rPr>
        <w:t xml:space="preserve">full </w:t>
      </w:r>
      <w:r w:rsidR="00CB31C6" w:rsidRPr="00781FAD">
        <w:rPr>
          <w:rFonts w:ascii="Garamond" w:hAnsi="Garamond"/>
          <w:sz w:val="24"/>
          <w:szCs w:val="24"/>
        </w:rPr>
        <w:t xml:space="preserve">möjlighet att </w:t>
      </w:r>
      <w:r w:rsidR="00D86913" w:rsidRPr="00781FAD">
        <w:rPr>
          <w:rFonts w:ascii="Garamond" w:hAnsi="Garamond"/>
          <w:sz w:val="24"/>
          <w:szCs w:val="24"/>
        </w:rPr>
        <w:t xml:space="preserve">fritt </w:t>
      </w:r>
      <w:r w:rsidR="00CB31C6" w:rsidRPr="00781FAD">
        <w:rPr>
          <w:rFonts w:ascii="Garamond" w:hAnsi="Garamond"/>
          <w:sz w:val="24"/>
          <w:szCs w:val="24"/>
        </w:rPr>
        <w:t>uttrycka sin åsikt. Valkampanjen var nä</w:t>
      </w:r>
      <w:r w:rsidR="00840966" w:rsidRPr="00781FAD">
        <w:rPr>
          <w:rFonts w:ascii="Garamond" w:hAnsi="Garamond"/>
          <w:sz w:val="24"/>
          <w:szCs w:val="24"/>
        </w:rPr>
        <w:t xml:space="preserve">stan helt utan våldsamheter, valdagen och </w:t>
      </w:r>
      <w:r w:rsidR="00CB31C6" w:rsidRPr="00781FAD">
        <w:rPr>
          <w:rFonts w:ascii="Garamond" w:hAnsi="Garamond"/>
          <w:sz w:val="24"/>
          <w:szCs w:val="24"/>
        </w:rPr>
        <w:t>eftervalsperioden</w:t>
      </w:r>
      <w:r w:rsidR="00840966" w:rsidRPr="00781FAD">
        <w:rPr>
          <w:rFonts w:ascii="Garamond" w:hAnsi="Garamond"/>
          <w:sz w:val="24"/>
          <w:szCs w:val="24"/>
        </w:rPr>
        <w:t xml:space="preserve"> </w:t>
      </w:r>
      <w:r w:rsidR="00D86913" w:rsidRPr="00781FAD">
        <w:rPr>
          <w:rFonts w:ascii="Garamond" w:hAnsi="Garamond"/>
          <w:sz w:val="24"/>
          <w:szCs w:val="24"/>
        </w:rPr>
        <w:t xml:space="preserve">var </w:t>
      </w:r>
      <w:r w:rsidR="00840966" w:rsidRPr="00781FAD">
        <w:rPr>
          <w:rFonts w:ascii="Garamond" w:hAnsi="Garamond"/>
          <w:sz w:val="24"/>
          <w:szCs w:val="24"/>
        </w:rPr>
        <w:t>helt fredlig</w:t>
      </w:r>
      <w:r w:rsidR="00D86913" w:rsidRPr="00781FAD">
        <w:rPr>
          <w:rFonts w:ascii="Garamond" w:hAnsi="Garamond"/>
          <w:sz w:val="24"/>
          <w:szCs w:val="24"/>
        </w:rPr>
        <w:t>a</w:t>
      </w:r>
      <w:r w:rsidR="00CB31C6" w:rsidRPr="00781FAD">
        <w:rPr>
          <w:rFonts w:ascii="Garamond" w:hAnsi="Garamond"/>
          <w:sz w:val="24"/>
          <w:szCs w:val="24"/>
        </w:rPr>
        <w:t xml:space="preserve">. </w:t>
      </w:r>
    </w:p>
    <w:p w14:paraId="38A65608" w14:textId="77777777" w:rsidR="00840966" w:rsidRPr="00781FAD" w:rsidRDefault="00840966" w:rsidP="00A55782">
      <w:pPr>
        <w:spacing w:line="320" w:lineRule="exact"/>
        <w:rPr>
          <w:rFonts w:ascii="Garamond" w:hAnsi="Garamond"/>
          <w:sz w:val="24"/>
          <w:szCs w:val="24"/>
        </w:rPr>
      </w:pPr>
    </w:p>
    <w:p w14:paraId="603F4F3D" w14:textId="47003EC3" w:rsidR="00D0443F" w:rsidRPr="00781FAD" w:rsidRDefault="00CB31C6" w:rsidP="00A55782">
      <w:pPr>
        <w:spacing w:line="320" w:lineRule="exact"/>
        <w:rPr>
          <w:rFonts w:ascii="Garamond" w:hAnsi="Garamond"/>
          <w:sz w:val="24"/>
          <w:szCs w:val="24"/>
        </w:rPr>
      </w:pPr>
      <w:r w:rsidRPr="00781FAD">
        <w:rPr>
          <w:rFonts w:ascii="Garamond" w:hAnsi="Garamond"/>
          <w:sz w:val="24"/>
          <w:szCs w:val="24"/>
        </w:rPr>
        <w:t>Problemen med valet 2015 handlade istä</w:t>
      </w:r>
      <w:r w:rsidR="00840966" w:rsidRPr="00781FAD">
        <w:rPr>
          <w:rFonts w:ascii="Garamond" w:hAnsi="Garamond"/>
          <w:sz w:val="24"/>
          <w:szCs w:val="24"/>
        </w:rPr>
        <w:t xml:space="preserve">llet om kontexten och förberedelserna. Ett parlamentsval som endast omfattar 75 % av platserna är inte demokratiskt. Dessutom beslutade presidenten att upphäva de s.k. Vita korten, som majoriteten av </w:t>
      </w:r>
      <w:r w:rsidR="00346F80" w:rsidRPr="00781FAD">
        <w:rPr>
          <w:rFonts w:ascii="Garamond" w:hAnsi="Garamond"/>
          <w:sz w:val="24"/>
          <w:szCs w:val="24"/>
        </w:rPr>
        <w:t>rohingya</w:t>
      </w:r>
      <w:r w:rsidR="00840966" w:rsidRPr="00781FAD">
        <w:rPr>
          <w:rFonts w:ascii="Garamond" w:hAnsi="Garamond"/>
          <w:sz w:val="24"/>
          <w:szCs w:val="24"/>
        </w:rPr>
        <w:t xml:space="preserve"> </w:t>
      </w:r>
      <w:r w:rsidR="00D86913" w:rsidRPr="00781FAD">
        <w:rPr>
          <w:rFonts w:ascii="Garamond" w:hAnsi="Garamond"/>
          <w:sz w:val="24"/>
          <w:szCs w:val="24"/>
        </w:rPr>
        <w:t xml:space="preserve">(och att mindre antal från andra etniska grupper) </w:t>
      </w:r>
      <w:r w:rsidR="00840966" w:rsidRPr="00781FAD">
        <w:rPr>
          <w:rFonts w:ascii="Garamond" w:hAnsi="Garamond"/>
          <w:sz w:val="24"/>
          <w:szCs w:val="24"/>
        </w:rPr>
        <w:t>har f</w:t>
      </w:r>
      <w:r w:rsidR="000C12B5" w:rsidRPr="00781FAD">
        <w:rPr>
          <w:rFonts w:ascii="Garamond" w:hAnsi="Garamond"/>
          <w:sz w:val="24"/>
          <w:szCs w:val="24"/>
        </w:rPr>
        <w:t>ör att bekräfta sin rätt att be</w:t>
      </w:r>
      <w:r w:rsidR="00840966" w:rsidRPr="00781FAD">
        <w:rPr>
          <w:rFonts w:ascii="Garamond" w:hAnsi="Garamond"/>
          <w:sz w:val="24"/>
          <w:szCs w:val="24"/>
        </w:rPr>
        <w:t>f</w:t>
      </w:r>
      <w:r w:rsidR="000C12B5" w:rsidRPr="00781FAD">
        <w:rPr>
          <w:rFonts w:ascii="Garamond" w:hAnsi="Garamond"/>
          <w:sz w:val="24"/>
          <w:szCs w:val="24"/>
        </w:rPr>
        <w:t>i</w:t>
      </w:r>
      <w:r w:rsidR="00840966" w:rsidRPr="00781FAD">
        <w:rPr>
          <w:rFonts w:ascii="Garamond" w:hAnsi="Garamond"/>
          <w:sz w:val="24"/>
          <w:szCs w:val="24"/>
        </w:rPr>
        <w:t xml:space="preserve">nna sig i Myanmar. Med upphävandet av korten försvann </w:t>
      </w:r>
      <w:r w:rsidR="00CD2185" w:rsidRPr="00781FAD">
        <w:rPr>
          <w:rFonts w:ascii="Garamond" w:hAnsi="Garamond"/>
          <w:sz w:val="24"/>
          <w:szCs w:val="24"/>
        </w:rPr>
        <w:t>även</w:t>
      </w:r>
      <w:r w:rsidR="00840966" w:rsidRPr="00781FAD">
        <w:rPr>
          <w:rFonts w:ascii="Garamond" w:hAnsi="Garamond"/>
          <w:sz w:val="24"/>
          <w:szCs w:val="24"/>
        </w:rPr>
        <w:t xml:space="preserve"> den rösträtt innehavarna haft vid tidigare val (och folkomröstning). </w:t>
      </w:r>
      <w:r w:rsidR="000C12B5" w:rsidRPr="00781FAD">
        <w:rPr>
          <w:rFonts w:ascii="Garamond" w:hAnsi="Garamond"/>
          <w:sz w:val="24"/>
          <w:szCs w:val="24"/>
        </w:rPr>
        <w:t xml:space="preserve">Detta innebar </w:t>
      </w:r>
      <w:r w:rsidR="00D86913" w:rsidRPr="00781FAD">
        <w:rPr>
          <w:rFonts w:ascii="Garamond" w:hAnsi="Garamond"/>
          <w:sz w:val="24"/>
          <w:szCs w:val="24"/>
        </w:rPr>
        <w:t xml:space="preserve">således </w:t>
      </w:r>
      <w:r w:rsidR="000C12B5" w:rsidRPr="00781FAD">
        <w:rPr>
          <w:rFonts w:ascii="Garamond" w:hAnsi="Garamond"/>
          <w:sz w:val="24"/>
          <w:szCs w:val="24"/>
        </w:rPr>
        <w:t>i</w:t>
      </w:r>
      <w:r w:rsidR="00777424" w:rsidRPr="00781FAD">
        <w:rPr>
          <w:rFonts w:ascii="Garamond" w:hAnsi="Garamond"/>
          <w:sz w:val="24"/>
          <w:szCs w:val="24"/>
        </w:rPr>
        <w:t xml:space="preserve"> praktiken att hundratusentals r</w:t>
      </w:r>
      <w:r w:rsidR="000C12B5" w:rsidRPr="00781FAD">
        <w:rPr>
          <w:rFonts w:ascii="Garamond" w:hAnsi="Garamond"/>
          <w:sz w:val="24"/>
          <w:szCs w:val="24"/>
        </w:rPr>
        <w:t>ohing</w:t>
      </w:r>
      <w:r w:rsidR="00777424" w:rsidRPr="00781FAD">
        <w:rPr>
          <w:rFonts w:ascii="Garamond" w:hAnsi="Garamond"/>
          <w:sz w:val="24"/>
          <w:szCs w:val="24"/>
        </w:rPr>
        <w:t>y</w:t>
      </w:r>
      <w:r w:rsidR="000C12B5" w:rsidRPr="00781FAD">
        <w:rPr>
          <w:rFonts w:ascii="Garamond" w:hAnsi="Garamond"/>
          <w:sz w:val="24"/>
          <w:szCs w:val="24"/>
        </w:rPr>
        <w:t>a blev av med sin rösträtt. En ytterligare aspekt var att valet på vissa ställen ställdes in med hänvisning till säkerhetshänsyn. Detta gällde t.ex. i flera områden i Kayinstate</w:t>
      </w:r>
      <w:r w:rsidR="00D86913" w:rsidRPr="00781FAD">
        <w:rPr>
          <w:rFonts w:ascii="Garamond" w:hAnsi="Garamond"/>
          <w:sz w:val="24"/>
          <w:szCs w:val="24"/>
        </w:rPr>
        <w:t>n och Shanstaten. Dessutom led v</w:t>
      </w:r>
      <w:r w:rsidR="000C12B5" w:rsidRPr="00781FAD">
        <w:rPr>
          <w:rFonts w:ascii="Garamond" w:hAnsi="Garamond"/>
          <w:sz w:val="24"/>
          <w:szCs w:val="24"/>
        </w:rPr>
        <w:t xml:space="preserve">alkommissionen svårt av låg kapacitet, vilket framför allt speglades i upprättandet av röstlängden. </w:t>
      </w:r>
    </w:p>
    <w:p w14:paraId="77CFCB4C" w14:textId="77777777" w:rsidR="005F204E" w:rsidRPr="00781FAD" w:rsidRDefault="005F204E" w:rsidP="00A55782">
      <w:pPr>
        <w:spacing w:line="320" w:lineRule="exact"/>
        <w:rPr>
          <w:rFonts w:ascii="Garamond" w:hAnsi="Garamond"/>
          <w:sz w:val="24"/>
          <w:szCs w:val="24"/>
        </w:rPr>
      </w:pPr>
    </w:p>
    <w:p w14:paraId="79B71146" w14:textId="77777777" w:rsidR="005F204E" w:rsidRPr="00781FAD" w:rsidRDefault="005F204E" w:rsidP="00A55782">
      <w:pPr>
        <w:spacing w:line="320" w:lineRule="exact"/>
        <w:rPr>
          <w:rFonts w:ascii="Garamond" w:hAnsi="Garamond"/>
          <w:sz w:val="24"/>
          <w:szCs w:val="24"/>
        </w:rPr>
      </w:pPr>
      <w:r w:rsidRPr="00781FAD">
        <w:rPr>
          <w:rFonts w:ascii="Garamond" w:hAnsi="Garamond"/>
          <w:sz w:val="24"/>
          <w:szCs w:val="24"/>
        </w:rPr>
        <w:t xml:space="preserve">En av de största invändningarna från valobservatörerna var att de, trots löfte om total öppenhet, inte fick tillträde till observation av den förhandsröstning som de flesta militärer och deras familjer genomförde under veckorna före valet. Resultaten av förhandsröstningen kom dock inte att spela någon roll för det slutliga valresultatet. </w:t>
      </w:r>
    </w:p>
    <w:p w14:paraId="7F1EB591" w14:textId="77777777" w:rsidR="000C12B5" w:rsidRPr="00781FAD" w:rsidRDefault="000C12B5" w:rsidP="00A55782">
      <w:pPr>
        <w:spacing w:line="320" w:lineRule="exact"/>
        <w:rPr>
          <w:rFonts w:ascii="Garamond" w:hAnsi="Garamond"/>
          <w:sz w:val="24"/>
          <w:szCs w:val="24"/>
        </w:rPr>
      </w:pPr>
    </w:p>
    <w:p w14:paraId="582887B7" w14:textId="66C949E3" w:rsidR="000C12B5" w:rsidRPr="00781FAD" w:rsidRDefault="000C12B5" w:rsidP="00A55782">
      <w:pPr>
        <w:spacing w:line="320" w:lineRule="exact"/>
        <w:rPr>
          <w:rFonts w:ascii="Garamond" w:hAnsi="Garamond"/>
          <w:sz w:val="24"/>
          <w:szCs w:val="24"/>
        </w:rPr>
      </w:pPr>
      <w:r w:rsidRPr="00781FAD">
        <w:rPr>
          <w:rFonts w:ascii="Garamond" w:hAnsi="Garamond"/>
          <w:sz w:val="24"/>
          <w:szCs w:val="24"/>
        </w:rPr>
        <w:t>Sammantaget måste dock konstateras att valet 2015 var en stor framgång för Pres</w:t>
      </w:r>
      <w:r w:rsidR="00A96D00" w:rsidRPr="00781FAD">
        <w:rPr>
          <w:rFonts w:ascii="Garamond" w:hAnsi="Garamond"/>
          <w:sz w:val="24"/>
          <w:szCs w:val="24"/>
        </w:rPr>
        <w:t>ident Thein Seins regering och v</w:t>
      </w:r>
      <w:r w:rsidRPr="00781FAD">
        <w:rPr>
          <w:rFonts w:ascii="Garamond" w:hAnsi="Garamond"/>
          <w:sz w:val="24"/>
          <w:szCs w:val="24"/>
        </w:rPr>
        <w:t xml:space="preserve">alkommissionen. Genomförandet av valet överträffade de allra flestas förväntningar. </w:t>
      </w:r>
    </w:p>
    <w:p w14:paraId="25EB640E" w14:textId="77777777" w:rsidR="000C12B5" w:rsidRPr="00781FAD" w:rsidRDefault="000C12B5" w:rsidP="00A55782">
      <w:pPr>
        <w:spacing w:line="320" w:lineRule="exact"/>
        <w:rPr>
          <w:rFonts w:ascii="Garamond" w:hAnsi="Garamond"/>
          <w:sz w:val="24"/>
          <w:szCs w:val="24"/>
        </w:rPr>
      </w:pPr>
    </w:p>
    <w:p w14:paraId="16F0293F" w14:textId="411F2E95" w:rsidR="00A96D00" w:rsidRPr="00781FAD" w:rsidRDefault="00A96D00" w:rsidP="00A55782">
      <w:pPr>
        <w:spacing w:line="320" w:lineRule="exact"/>
        <w:rPr>
          <w:rFonts w:ascii="Garamond" w:hAnsi="Garamond"/>
          <w:sz w:val="24"/>
          <w:szCs w:val="24"/>
        </w:rPr>
      </w:pPr>
      <w:r w:rsidRPr="00781FAD">
        <w:rPr>
          <w:rFonts w:ascii="Garamond" w:hAnsi="Garamond"/>
          <w:sz w:val="24"/>
          <w:szCs w:val="24"/>
        </w:rPr>
        <w:t xml:space="preserve">Med detta valresultat kunde NLD också avgöra vem som skulle bli president, en omröstning som ägde rum i parlamentet i mitten av mars 2016. </w:t>
      </w:r>
      <w:r w:rsidR="00600C36" w:rsidRPr="00781FAD">
        <w:rPr>
          <w:rFonts w:ascii="Garamond" w:hAnsi="Garamond"/>
          <w:sz w:val="24"/>
          <w:szCs w:val="24"/>
        </w:rPr>
        <w:t>På grund av en begräsning i konstitutionen som stipulerar att presidenten inte</w:t>
      </w:r>
      <w:r w:rsidRPr="00781FAD">
        <w:rPr>
          <w:rFonts w:ascii="Garamond" w:hAnsi="Garamond"/>
          <w:sz w:val="24"/>
          <w:szCs w:val="24"/>
        </w:rPr>
        <w:t xml:space="preserve"> får ha nära relationer med främmande mak</w:t>
      </w:r>
      <w:r w:rsidR="00D86913" w:rsidRPr="00781FAD">
        <w:rPr>
          <w:rFonts w:ascii="Garamond" w:hAnsi="Garamond"/>
          <w:sz w:val="24"/>
          <w:szCs w:val="24"/>
        </w:rPr>
        <w:t xml:space="preserve">t kunde inte </w:t>
      </w:r>
      <w:r w:rsidR="00573DF2" w:rsidRPr="00781FAD">
        <w:rPr>
          <w:rFonts w:ascii="Garamond" w:hAnsi="Garamond"/>
          <w:sz w:val="24"/>
          <w:szCs w:val="24"/>
        </w:rPr>
        <w:t xml:space="preserve">Aung San Suu Kyi </w:t>
      </w:r>
      <w:r w:rsidR="00D86913" w:rsidRPr="00781FAD">
        <w:rPr>
          <w:rFonts w:ascii="Garamond" w:hAnsi="Garamond"/>
          <w:sz w:val="24"/>
          <w:szCs w:val="24"/>
        </w:rPr>
        <w:t>bli president</w:t>
      </w:r>
      <w:r w:rsidRPr="00781FAD">
        <w:rPr>
          <w:rFonts w:ascii="Garamond" w:hAnsi="Garamond"/>
          <w:sz w:val="24"/>
          <w:szCs w:val="24"/>
        </w:rPr>
        <w:t xml:space="preserve"> eftersom hennes söner är brittiska medborgare. Istället valdes Htin Kyaw, en av </w:t>
      </w:r>
      <w:r w:rsidR="002B0DCF" w:rsidRPr="00781FAD">
        <w:rPr>
          <w:rFonts w:ascii="Garamond" w:hAnsi="Garamond"/>
          <w:sz w:val="24"/>
          <w:szCs w:val="24"/>
        </w:rPr>
        <w:t>Aung San Suu Kyi</w:t>
      </w:r>
      <w:r w:rsidRPr="00781FAD">
        <w:rPr>
          <w:rFonts w:ascii="Garamond" w:hAnsi="Garamond"/>
          <w:sz w:val="24"/>
          <w:szCs w:val="24"/>
        </w:rPr>
        <w:t xml:space="preserve">s närmaste män, till president och tillträdde ämbetet den 1 april 2016. </w:t>
      </w:r>
      <w:r w:rsidR="002B0DCF" w:rsidRPr="00781FAD">
        <w:rPr>
          <w:rFonts w:ascii="Garamond" w:hAnsi="Garamond"/>
          <w:sz w:val="24"/>
          <w:szCs w:val="24"/>
        </w:rPr>
        <w:t xml:space="preserve">Aung San Suu Kyi </w:t>
      </w:r>
      <w:r w:rsidRPr="00781FAD">
        <w:rPr>
          <w:rFonts w:ascii="Garamond" w:hAnsi="Garamond"/>
          <w:sz w:val="24"/>
          <w:szCs w:val="24"/>
        </w:rPr>
        <w:t xml:space="preserve">själv </w:t>
      </w:r>
      <w:r w:rsidR="00777424" w:rsidRPr="00781FAD">
        <w:rPr>
          <w:rFonts w:ascii="Garamond" w:hAnsi="Garamond"/>
          <w:sz w:val="24"/>
          <w:szCs w:val="24"/>
        </w:rPr>
        <w:t>blev</w:t>
      </w:r>
      <w:r w:rsidRPr="00781FAD">
        <w:rPr>
          <w:rFonts w:ascii="Garamond" w:hAnsi="Garamond"/>
          <w:sz w:val="24"/>
          <w:szCs w:val="24"/>
        </w:rPr>
        <w:t xml:space="preserve"> utrikesminister och minister i presidentens kansli. </w:t>
      </w:r>
    </w:p>
    <w:p w14:paraId="3D51FED0" w14:textId="0DA95944" w:rsidR="000372C1" w:rsidRPr="00781FAD" w:rsidRDefault="000372C1" w:rsidP="00A55782">
      <w:pPr>
        <w:spacing w:line="320" w:lineRule="exact"/>
        <w:rPr>
          <w:rFonts w:ascii="Garamond" w:hAnsi="Garamond"/>
          <w:sz w:val="24"/>
          <w:szCs w:val="24"/>
        </w:rPr>
      </w:pPr>
    </w:p>
    <w:p w14:paraId="34D2482A" w14:textId="3BF14346" w:rsidR="000372C1" w:rsidRPr="00781FAD" w:rsidRDefault="000372C1" w:rsidP="00A55782">
      <w:pPr>
        <w:spacing w:line="320" w:lineRule="exact"/>
        <w:rPr>
          <w:rFonts w:ascii="Garamond" w:hAnsi="Garamond"/>
          <w:sz w:val="24"/>
          <w:szCs w:val="24"/>
        </w:rPr>
      </w:pPr>
      <w:r w:rsidRPr="00781FAD">
        <w:rPr>
          <w:rFonts w:ascii="Garamond" w:hAnsi="Garamond"/>
          <w:sz w:val="24"/>
          <w:szCs w:val="24"/>
        </w:rPr>
        <w:t xml:space="preserve">Fyllnadsval till ett mindre antal platser i parlamentet och delstatsparlamenten har genomförts under 2017 och 2018. NLD har vid dessa val förlorat några av de mandat de tidigare haft. </w:t>
      </w:r>
    </w:p>
    <w:p w14:paraId="21C669A9" w14:textId="77777777" w:rsidR="00A96261" w:rsidRPr="00781FAD" w:rsidRDefault="00A96261" w:rsidP="00A55782">
      <w:pPr>
        <w:spacing w:line="320" w:lineRule="exact"/>
        <w:rPr>
          <w:rFonts w:ascii="Garamond" w:hAnsi="Garamond"/>
          <w:sz w:val="24"/>
          <w:szCs w:val="24"/>
        </w:rPr>
      </w:pPr>
    </w:p>
    <w:p w14:paraId="7418DCB7" w14:textId="644AED2F" w:rsidR="00A96261" w:rsidRPr="00781FAD" w:rsidRDefault="00A96261" w:rsidP="00A55782">
      <w:pPr>
        <w:spacing w:line="320" w:lineRule="exact"/>
        <w:rPr>
          <w:rFonts w:ascii="Garamond" w:hAnsi="Garamond"/>
          <w:sz w:val="24"/>
          <w:szCs w:val="24"/>
        </w:rPr>
      </w:pPr>
      <w:r w:rsidRPr="00781FAD">
        <w:rPr>
          <w:rFonts w:ascii="Garamond" w:hAnsi="Garamond"/>
          <w:sz w:val="24"/>
          <w:szCs w:val="24"/>
        </w:rPr>
        <w:t xml:space="preserve">Militären har enligt konstitutionen </w:t>
      </w:r>
      <w:r w:rsidR="00D86913" w:rsidRPr="00781FAD">
        <w:rPr>
          <w:rFonts w:ascii="Garamond" w:hAnsi="Garamond"/>
          <w:sz w:val="24"/>
          <w:szCs w:val="24"/>
        </w:rPr>
        <w:t>inflytande även över regeringen:</w:t>
      </w:r>
      <w:r w:rsidRPr="00781FAD">
        <w:rPr>
          <w:rFonts w:ascii="Garamond" w:hAnsi="Garamond"/>
          <w:sz w:val="24"/>
          <w:szCs w:val="24"/>
        </w:rPr>
        <w:t xml:space="preserve"> </w:t>
      </w:r>
      <w:r w:rsidR="00D46E80" w:rsidRPr="00781FAD">
        <w:rPr>
          <w:rFonts w:ascii="Garamond" w:hAnsi="Garamond"/>
          <w:sz w:val="24"/>
          <w:szCs w:val="24"/>
        </w:rPr>
        <w:t xml:space="preserve">överbefälhavaren </w:t>
      </w:r>
      <w:r w:rsidRPr="00781FAD">
        <w:rPr>
          <w:rFonts w:ascii="Garamond" w:hAnsi="Garamond"/>
          <w:sz w:val="24"/>
          <w:szCs w:val="24"/>
        </w:rPr>
        <w:t xml:space="preserve">utser försvars- och inrikesminister samt ministern med ansvar för gränsfrågor. </w:t>
      </w:r>
    </w:p>
    <w:p w14:paraId="0A11E856" w14:textId="77777777" w:rsidR="00A96D00" w:rsidRPr="00781FAD" w:rsidRDefault="00A96D00" w:rsidP="00A55782">
      <w:pPr>
        <w:spacing w:line="320" w:lineRule="exact"/>
        <w:rPr>
          <w:rFonts w:ascii="Garamond" w:hAnsi="Garamond"/>
          <w:sz w:val="24"/>
          <w:szCs w:val="24"/>
        </w:rPr>
      </w:pPr>
    </w:p>
    <w:p w14:paraId="76180125" w14:textId="68CFF862" w:rsidR="00A96D00" w:rsidRPr="00781FAD" w:rsidRDefault="00A96D00" w:rsidP="00A55782">
      <w:pPr>
        <w:spacing w:line="320" w:lineRule="exact"/>
        <w:rPr>
          <w:rFonts w:ascii="Garamond" w:hAnsi="Garamond"/>
          <w:sz w:val="24"/>
          <w:szCs w:val="24"/>
        </w:rPr>
      </w:pPr>
      <w:r w:rsidRPr="00781FAD">
        <w:rPr>
          <w:rFonts w:ascii="Garamond" w:hAnsi="Garamond"/>
          <w:sz w:val="24"/>
          <w:szCs w:val="24"/>
        </w:rPr>
        <w:t xml:space="preserve">Veckan efter det att den nya NLD-regeringen tillträtt </w:t>
      </w:r>
      <w:r w:rsidR="009A4B22" w:rsidRPr="00781FAD">
        <w:rPr>
          <w:rFonts w:ascii="Garamond" w:hAnsi="Garamond"/>
          <w:sz w:val="24"/>
          <w:szCs w:val="24"/>
        </w:rPr>
        <w:t xml:space="preserve">2016 </w:t>
      </w:r>
      <w:r w:rsidRPr="00781FAD">
        <w:rPr>
          <w:rFonts w:ascii="Garamond" w:hAnsi="Garamond"/>
          <w:sz w:val="24"/>
          <w:szCs w:val="24"/>
        </w:rPr>
        <w:t xml:space="preserve">introducerade NLD en ny lag som etablerade en ny funktion, den så kallade </w:t>
      </w:r>
      <w:r w:rsidRPr="00781FAD">
        <w:rPr>
          <w:rFonts w:ascii="Garamond" w:hAnsi="Garamond"/>
          <w:i/>
          <w:sz w:val="24"/>
          <w:szCs w:val="24"/>
        </w:rPr>
        <w:t>State Counsellor</w:t>
      </w:r>
      <w:r w:rsidRPr="00781FAD">
        <w:rPr>
          <w:rFonts w:ascii="Garamond" w:hAnsi="Garamond"/>
          <w:sz w:val="24"/>
          <w:szCs w:val="24"/>
        </w:rPr>
        <w:t xml:space="preserve">. </w:t>
      </w:r>
      <w:r w:rsidR="002B0DCF" w:rsidRPr="00781FAD">
        <w:rPr>
          <w:rFonts w:ascii="Garamond" w:hAnsi="Garamond"/>
          <w:sz w:val="24"/>
          <w:szCs w:val="24"/>
        </w:rPr>
        <w:t xml:space="preserve">Aung San Suu Kyi </w:t>
      </w:r>
      <w:r w:rsidRPr="00781FAD">
        <w:rPr>
          <w:rFonts w:ascii="Garamond" w:hAnsi="Garamond"/>
          <w:sz w:val="24"/>
          <w:szCs w:val="24"/>
        </w:rPr>
        <w:t xml:space="preserve">pekas i lagen ut som </w:t>
      </w:r>
      <w:r w:rsidR="00D86913" w:rsidRPr="00781FAD">
        <w:rPr>
          <w:rFonts w:ascii="Garamond" w:hAnsi="Garamond"/>
          <w:sz w:val="24"/>
          <w:szCs w:val="24"/>
        </w:rPr>
        <w:t xml:space="preserve">innehavare av </w:t>
      </w:r>
      <w:r w:rsidRPr="00781FAD">
        <w:rPr>
          <w:rFonts w:ascii="Garamond" w:hAnsi="Garamond"/>
          <w:sz w:val="24"/>
          <w:szCs w:val="24"/>
        </w:rPr>
        <w:t xml:space="preserve">denna post. Lagen antogs i början av april </w:t>
      </w:r>
      <w:r w:rsidR="000B772C" w:rsidRPr="00781FAD">
        <w:rPr>
          <w:rFonts w:ascii="Garamond" w:hAnsi="Garamond"/>
          <w:sz w:val="24"/>
          <w:szCs w:val="24"/>
        </w:rPr>
        <w:t xml:space="preserve">2016 </w:t>
      </w:r>
      <w:r w:rsidRPr="00781FAD">
        <w:rPr>
          <w:rFonts w:ascii="Garamond" w:hAnsi="Garamond"/>
          <w:sz w:val="24"/>
          <w:szCs w:val="24"/>
        </w:rPr>
        <w:t xml:space="preserve">och </w:t>
      </w:r>
      <w:r w:rsidR="002B0DCF" w:rsidRPr="00781FAD">
        <w:rPr>
          <w:rFonts w:ascii="Garamond" w:hAnsi="Garamond"/>
          <w:sz w:val="24"/>
          <w:szCs w:val="24"/>
        </w:rPr>
        <w:t xml:space="preserve">Aung San Suu Kyi </w:t>
      </w:r>
      <w:r w:rsidRPr="00781FAD">
        <w:rPr>
          <w:rFonts w:ascii="Garamond" w:hAnsi="Garamond"/>
          <w:sz w:val="24"/>
          <w:szCs w:val="24"/>
        </w:rPr>
        <w:t xml:space="preserve">tillträdde omedelbart även denna funktion. Som </w:t>
      </w:r>
      <w:r w:rsidRPr="00781FAD">
        <w:rPr>
          <w:rFonts w:ascii="Garamond" w:hAnsi="Garamond"/>
          <w:i/>
          <w:sz w:val="24"/>
          <w:szCs w:val="24"/>
        </w:rPr>
        <w:t>State Counsellor</w:t>
      </w:r>
      <w:r w:rsidR="00D86913" w:rsidRPr="00781FAD">
        <w:rPr>
          <w:rFonts w:ascii="Garamond" w:hAnsi="Garamond"/>
          <w:sz w:val="24"/>
          <w:szCs w:val="24"/>
        </w:rPr>
        <w:t xml:space="preserve"> har </w:t>
      </w:r>
      <w:r w:rsidR="002B0DCF" w:rsidRPr="00781FAD">
        <w:rPr>
          <w:rFonts w:ascii="Garamond" w:hAnsi="Garamond"/>
          <w:sz w:val="24"/>
          <w:szCs w:val="24"/>
        </w:rPr>
        <w:t xml:space="preserve">Aung San Suu Kyi </w:t>
      </w:r>
      <w:r w:rsidR="00D86913" w:rsidRPr="00781FAD">
        <w:rPr>
          <w:rFonts w:ascii="Garamond" w:hAnsi="Garamond"/>
          <w:sz w:val="24"/>
          <w:szCs w:val="24"/>
        </w:rPr>
        <w:t xml:space="preserve">rätt att ge ”råd till </w:t>
      </w:r>
      <w:r w:rsidRPr="00781FAD">
        <w:rPr>
          <w:rFonts w:ascii="Garamond" w:hAnsi="Garamond"/>
          <w:sz w:val="24"/>
          <w:szCs w:val="24"/>
        </w:rPr>
        <w:t>staten” i vilka ärenden som helst</w:t>
      </w:r>
      <w:r w:rsidR="000B772C" w:rsidRPr="00781FAD">
        <w:rPr>
          <w:rFonts w:ascii="Garamond" w:hAnsi="Garamond"/>
          <w:sz w:val="24"/>
          <w:szCs w:val="24"/>
        </w:rPr>
        <w:t xml:space="preserve"> och med denna position är hon även </w:t>
      </w:r>
      <w:r w:rsidR="00D86913" w:rsidRPr="00781FAD">
        <w:rPr>
          <w:rFonts w:ascii="Garamond" w:hAnsi="Garamond"/>
          <w:sz w:val="24"/>
          <w:szCs w:val="24"/>
        </w:rPr>
        <w:t xml:space="preserve">direkt </w:t>
      </w:r>
      <w:r w:rsidR="000B772C" w:rsidRPr="00781FAD">
        <w:rPr>
          <w:rFonts w:ascii="Garamond" w:hAnsi="Garamond"/>
          <w:sz w:val="24"/>
          <w:szCs w:val="24"/>
        </w:rPr>
        <w:t xml:space="preserve">ansvarig inför parlamentet. </w:t>
      </w:r>
    </w:p>
    <w:p w14:paraId="026A34E6" w14:textId="45B7C6FF" w:rsidR="00D0443F" w:rsidRPr="00781FAD" w:rsidRDefault="00D0443F" w:rsidP="00A55782">
      <w:pPr>
        <w:spacing w:line="320" w:lineRule="exact"/>
        <w:rPr>
          <w:rFonts w:ascii="Garamond" w:hAnsi="Garamond"/>
          <w:sz w:val="24"/>
          <w:szCs w:val="24"/>
        </w:rPr>
      </w:pPr>
    </w:p>
    <w:p w14:paraId="73E60F7E" w14:textId="0D78AE8E" w:rsidR="000151E8" w:rsidRPr="00781FAD" w:rsidRDefault="00A55782" w:rsidP="00A55782">
      <w:pPr>
        <w:spacing w:line="320" w:lineRule="exact"/>
        <w:rPr>
          <w:rFonts w:ascii="Garamond" w:hAnsi="Garamond"/>
          <w:sz w:val="24"/>
          <w:szCs w:val="24"/>
        </w:rPr>
      </w:pPr>
      <w:r w:rsidRPr="00781FAD">
        <w:rPr>
          <w:rFonts w:ascii="Garamond" w:hAnsi="Garamond"/>
          <w:sz w:val="24"/>
          <w:szCs w:val="24"/>
        </w:rPr>
        <w:t xml:space="preserve">En lång rad amnestier </w:t>
      </w:r>
      <w:r w:rsidR="000B772C" w:rsidRPr="00781FAD">
        <w:rPr>
          <w:rFonts w:ascii="Garamond" w:hAnsi="Garamond"/>
          <w:sz w:val="24"/>
          <w:szCs w:val="24"/>
        </w:rPr>
        <w:t>genomfördes</w:t>
      </w:r>
      <w:r w:rsidRPr="00781FAD">
        <w:rPr>
          <w:rFonts w:ascii="Garamond" w:hAnsi="Garamond"/>
          <w:sz w:val="24"/>
          <w:szCs w:val="24"/>
        </w:rPr>
        <w:t xml:space="preserve"> </w:t>
      </w:r>
      <w:r w:rsidR="00D86913" w:rsidRPr="00781FAD">
        <w:rPr>
          <w:rFonts w:ascii="Garamond" w:hAnsi="Garamond"/>
          <w:sz w:val="24"/>
          <w:szCs w:val="24"/>
        </w:rPr>
        <w:t xml:space="preserve">som nämnts ovan </w:t>
      </w:r>
      <w:r w:rsidRPr="00781FAD">
        <w:rPr>
          <w:rFonts w:ascii="Garamond" w:hAnsi="Garamond"/>
          <w:sz w:val="24"/>
          <w:szCs w:val="24"/>
        </w:rPr>
        <w:t xml:space="preserve">under </w:t>
      </w:r>
      <w:r w:rsidR="000B772C" w:rsidRPr="00781FAD">
        <w:rPr>
          <w:rFonts w:ascii="Garamond" w:hAnsi="Garamond"/>
          <w:sz w:val="24"/>
          <w:szCs w:val="24"/>
        </w:rPr>
        <w:t>Thein Seins regeringstid och d</w:t>
      </w:r>
      <w:r w:rsidRPr="00781FAD">
        <w:rPr>
          <w:rFonts w:ascii="Garamond" w:hAnsi="Garamond"/>
          <w:sz w:val="24"/>
          <w:szCs w:val="24"/>
        </w:rPr>
        <w:t>rygt 1</w:t>
      </w:r>
      <w:r w:rsidR="00D86913" w:rsidRPr="00781FAD">
        <w:rPr>
          <w:rFonts w:ascii="Garamond" w:hAnsi="Garamond"/>
          <w:sz w:val="24"/>
          <w:szCs w:val="24"/>
        </w:rPr>
        <w:t>,</w:t>
      </w:r>
      <w:r w:rsidRPr="00781FAD">
        <w:rPr>
          <w:rFonts w:ascii="Garamond" w:hAnsi="Garamond"/>
          <w:sz w:val="24"/>
          <w:szCs w:val="24"/>
        </w:rPr>
        <w:t xml:space="preserve">100 politiska fångar </w:t>
      </w:r>
      <w:r w:rsidR="000B772C" w:rsidRPr="00781FAD">
        <w:rPr>
          <w:rFonts w:ascii="Garamond" w:hAnsi="Garamond"/>
          <w:sz w:val="24"/>
          <w:szCs w:val="24"/>
        </w:rPr>
        <w:t xml:space="preserve">frigavs mellan 2011 och 2016. När NLD-regeringen tillträdde fanns dock </w:t>
      </w:r>
      <w:r w:rsidRPr="00781FAD">
        <w:rPr>
          <w:rFonts w:ascii="Garamond" w:hAnsi="Garamond"/>
          <w:sz w:val="24"/>
          <w:szCs w:val="24"/>
        </w:rPr>
        <w:t xml:space="preserve">ett hundratal </w:t>
      </w:r>
      <w:r w:rsidR="000B772C" w:rsidRPr="00781FAD">
        <w:rPr>
          <w:rFonts w:ascii="Garamond" w:hAnsi="Garamond"/>
          <w:sz w:val="24"/>
          <w:szCs w:val="24"/>
        </w:rPr>
        <w:t xml:space="preserve">politiska fångar fortsatt </w:t>
      </w:r>
      <w:r w:rsidRPr="00781FAD">
        <w:rPr>
          <w:rFonts w:ascii="Garamond" w:hAnsi="Garamond"/>
          <w:sz w:val="24"/>
          <w:szCs w:val="24"/>
        </w:rPr>
        <w:t xml:space="preserve">fängslade och ytterligare ca 400 personer </w:t>
      </w:r>
      <w:r w:rsidR="000B772C" w:rsidRPr="00781FAD">
        <w:rPr>
          <w:rFonts w:ascii="Garamond" w:hAnsi="Garamond"/>
          <w:sz w:val="24"/>
          <w:szCs w:val="24"/>
        </w:rPr>
        <w:t>väntade</w:t>
      </w:r>
      <w:r w:rsidRPr="00781FAD">
        <w:rPr>
          <w:rFonts w:ascii="Garamond" w:hAnsi="Garamond"/>
          <w:sz w:val="24"/>
          <w:szCs w:val="24"/>
        </w:rPr>
        <w:t xml:space="preserve"> på åtal och rättegång.</w:t>
      </w:r>
      <w:r w:rsidR="000B772C" w:rsidRPr="00781FAD">
        <w:rPr>
          <w:rFonts w:ascii="Garamond" w:hAnsi="Garamond"/>
          <w:sz w:val="24"/>
          <w:szCs w:val="24"/>
        </w:rPr>
        <w:t xml:space="preserve"> En av den nya </w:t>
      </w:r>
      <w:r w:rsidR="000151E8" w:rsidRPr="00781FAD">
        <w:rPr>
          <w:rFonts w:ascii="Garamond" w:hAnsi="Garamond"/>
          <w:sz w:val="24"/>
          <w:szCs w:val="24"/>
        </w:rPr>
        <w:t>NLD-</w:t>
      </w:r>
      <w:r w:rsidR="000B772C" w:rsidRPr="00781FAD">
        <w:rPr>
          <w:rFonts w:ascii="Garamond" w:hAnsi="Garamond"/>
          <w:sz w:val="24"/>
          <w:szCs w:val="24"/>
        </w:rPr>
        <w:t>regeringens första åtgärder var att benåda eller lägg</w:t>
      </w:r>
      <w:r w:rsidR="000151E8" w:rsidRPr="00781FAD">
        <w:rPr>
          <w:rFonts w:ascii="Garamond" w:hAnsi="Garamond"/>
          <w:sz w:val="24"/>
          <w:szCs w:val="24"/>
        </w:rPr>
        <w:t>a</w:t>
      </w:r>
      <w:r w:rsidR="00D86913" w:rsidRPr="00781FAD">
        <w:rPr>
          <w:rFonts w:ascii="Garamond" w:hAnsi="Garamond"/>
          <w:sz w:val="24"/>
          <w:szCs w:val="24"/>
        </w:rPr>
        <w:t xml:space="preserve"> ner åtalen mot 282 av de</w:t>
      </w:r>
      <w:r w:rsidR="000B772C" w:rsidRPr="00781FAD">
        <w:rPr>
          <w:rFonts w:ascii="Garamond" w:hAnsi="Garamond"/>
          <w:sz w:val="24"/>
          <w:szCs w:val="24"/>
        </w:rPr>
        <w:t xml:space="preserve"> som frihetsberövats </w:t>
      </w:r>
      <w:r w:rsidR="000151E8" w:rsidRPr="00781FAD">
        <w:rPr>
          <w:rFonts w:ascii="Garamond" w:hAnsi="Garamond"/>
          <w:sz w:val="24"/>
          <w:szCs w:val="24"/>
        </w:rPr>
        <w:t xml:space="preserve">eller fängslats </w:t>
      </w:r>
      <w:r w:rsidR="000B772C" w:rsidRPr="00781FAD">
        <w:rPr>
          <w:rFonts w:ascii="Garamond" w:hAnsi="Garamond"/>
          <w:sz w:val="24"/>
          <w:szCs w:val="24"/>
        </w:rPr>
        <w:t xml:space="preserve">av politiska skäl. Ett antal politiska fångar sitter fortsatt fängslade och </w:t>
      </w:r>
      <w:r w:rsidR="005A248D" w:rsidRPr="00781FAD">
        <w:rPr>
          <w:rFonts w:ascii="Garamond" w:hAnsi="Garamond"/>
          <w:sz w:val="24"/>
          <w:szCs w:val="24"/>
        </w:rPr>
        <w:t xml:space="preserve">ytterligare </w:t>
      </w:r>
      <w:r w:rsidR="000B772C" w:rsidRPr="00781FAD">
        <w:rPr>
          <w:rFonts w:ascii="Garamond" w:hAnsi="Garamond"/>
          <w:sz w:val="24"/>
          <w:szCs w:val="24"/>
        </w:rPr>
        <w:t xml:space="preserve">ett antal väntar på rättegång, men </w:t>
      </w:r>
      <w:r w:rsidR="002B0DCF" w:rsidRPr="00781FAD">
        <w:rPr>
          <w:rFonts w:ascii="Garamond" w:hAnsi="Garamond"/>
          <w:sz w:val="24"/>
          <w:szCs w:val="24"/>
        </w:rPr>
        <w:t xml:space="preserve">Aung San Suu Kyi </w:t>
      </w:r>
      <w:r w:rsidR="000B772C" w:rsidRPr="00781FAD">
        <w:rPr>
          <w:rFonts w:ascii="Garamond" w:hAnsi="Garamond"/>
          <w:sz w:val="24"/>
          <w:szCs w:val="24"/>
        </w:rPr>
        <w:t xml:space="preserve">har klargjort att </w:t>
      </w:r>
      <w:r w:rsidR="000151E8" w:rsidRPr="00781FAD">
        <w:rPr>
          <w:rFonts w:ascii="Garamond" w:hAnsi="Garamond"/>
          <w:sz w:val="24"/>
          <w:szCs w:val="24"/>
        </w:rPr>
        <w:t>hon tänker släp</w:t>
      </w:r>
      <w:r w:rsidR="000B772C" w:rsidRPr="00781FAD">
        <w:rPr>
          <w:rFonts w:ascii="Garamond" w:hAnsi="Garamond"/>
          <w:sz w:val="24"/>
          <w:szCs w:val="24"/>
        </w:rPr>
        <w:t xml:space="preserve">pa </w:t>
      </w:r>
      <w:r w:rsidR="000151E8" w:rsidRPr="00781FAD">
        <w:rPr>
          <w:rFonts w:ascii="Garamond" w:hAnsi="Garamond"/>
          <w:sz w:val="24"/>
          <w:szCs w:val="24"/>
        </w:rPr>
        <w:t>samtliga</w:t>
      </w:r>
      <w:r w:rsidR="000B772C" w:rsidRPr="00781FAD">
        <w:rPr>
          <w:rFonts w:ascii="Garamond" w:hAnsi="Garamond"/>
          <w:sz w:val="24"/>
          <w:szCs w:val="24"/>
        </w:rPr>
        <w:t xml:space="preserve"> som är frihetsberövade av politiska skäl. </w:t>
      </w:r>
      <w:r w:rsidR="00777424" w:rsidRPr="00781FAD">
        <w:rPr>
          <w:rFonts w:ascii="Garamond" w:hAnsi="Garamond"/>
          <w:sz w:val="24"/>
          <w:szCs w:val="24"/>
        </w:rPr>
        <w:t xml:space="preserve">I maj 2017 släpptes ytterligare ett tiotal politiska fångar som en del av bredare amnesti av president Htin Kyaw. </w:t>
      </w:r>
    </w:p>
    <w:p w14:paraId="5335AE9B" w14:textId="62CEB3EE" w:rsidR="004E2BB8" w:rsidRPr="00781FAD" w:rsidRDefault="004E2BB8" w:rsidP="00A55782">
      <w:pPr>
        <w:spacing w:line="320" w:lineRule="exact"/>
        <w:rPr>
          <w:rFonts w:ascii="Garamond" w:hAnsi="Garamond"/>
          <w:sz w:val="24"/>
          <w:szCs w:val="24"/>
        </w:rPr>
      </w:pPr>
    </w:p>
    <w:p w14:paraId="1D5143FF" w14:textId="564E3A52" w:rsidR="00AB706C" w:rsidRPr="00781FAD" w:rsidRDefault="00D46E80" w:rsidP="00A55782">
      <w:pPr>
        <w:spacing w:line="320" w:lineRule="exact"/>
        <w:rPr>
          <w:rFonts w:ascii="Garamond" w:hAnsi="Garamond"/>
          <w:sz w:val="24"/>
          <w:szCs w:val="24"/>
        </w:rPr>
      </w:pPr>
      <w:r w:rsidRPr="00781FAD">
        <w:rPr>
          <w:rFonts w:ascii="Garamond" w:hAnsi="Garamond"/>
          <w:sz w:val="24"/>
          <w:szCs w:val="24"/>
        </w:rPr>
        <w:t xml:space="preserve">Htin Kyaw avgick som president i mars 2018 och </w:t>
      </w:r>
      <w:r w:rsidR="00CE21E8" w:rsidRPr="00781FAD">
        <w:rPr>
          <w:rFonts w:ascii="Garamond" w:hAnsi="Garamond"/>
          <w:sz w:val="24"/>
          <w:szCs w:val="24"/>
        </w:rPr>
        <w:t xml:space="preserve">ersattes av </w:t>
      </w:r>
      <w:r w:rsidR="007974E3" w:rsidRPr="00781FAD">
        <w:rPr>
          <w:rFonts w:ascii="Garamond" w:hAnsi="Garamond"/>
          <w:sz w:val="24"/>
          <w:szCs w:val="24"/>
        </w:rPr>
        <w:t>t</w:t>
      </w:r>
      <w:r w:rsidRPr="00781FAD">
        <w:rPr>
          <w:rFonts w:ascii="Garamond" w:hAnsi="Garamond"/>
          <w:sz w:val="24"/>
          <w:szCs w:val="24"/>
        </w:rPr>
        <w:t xml:space="preserve">almannen för representanthuset, Win Myint, </w:t>
      </w:r>
      <w:r w:rsidR="00CE21E8" w:rsidRPr="00781FAD">
        <w:rPr>
          <w:rFonts w:ascii="Garamond" w:hAnsi="Garamond"/>
          <w:sz w:val="24"/>
          <w:szCs w:val="24"/>
        </w:rPr>
        <w:t xml:space="preserve">som </w:t>
      </w:r>
      <w:r w:rsidRPr="00781FAD">
        <w:rPr>
          <w:rFonts w:ascii="Garamond" w:hAnsi="Garamond"/>
          <w:sz w:val="24"/>
          <w:szCs w:val="24"/>
        </w:rPr>
        <w:t>svors in som</w:t>
      </w:r>
      <w:r w:rsidR="00955370" w:rsidRPr="00781FAD">
        <w:rPr>
          <w:rFonts w:ascii="Garamond" w:hAnsi="Garamond"/>
          <w:sz w:val="24"/>
          <w:szCs w:val="24"/>
        </w:rPr>
        <w:t xml:space="preserve"> Myanmars</w:t>
      </w:r>
      <w:r w:rsidRPr="00781FAD">
        <w:rPr>
          <w:rFonts w:ascii="Garamond" w:hAnsi="Garamond"/>
          <w:sz w:val="24"/>
          <w:szCs w:val="24"/>
        </w:rPr>
        <w:t xml:space="preserve"> president i slutet av mars 2018. </w:t>
      </w:r>
    </w:p>
    <w:p w14:paraId="0B4BCA50" w14:textId="77777777" w:rsidR="00AB706C" w:rsidRPr="00781FAD" w:rsidRDefault="00AB706C" w:rsidP="00A55782">
      <w:pPr>
        <w:spacing w:line="320" w:lineRule="exact"/>
        <w:rPr>
          <w:rFonts w:ascii="Garamond" w:hAnsi="Garamond"/>
          <w:sz w:val="24"/>
          <w:szCs w:val="24"/>
        </w:rPr>
      </w:pPr>
    </w:p>
    <w:p w14:paraId="3717AAD8" w14:textId="4014E412" w:rsidR="000151E8" w:rsidRPr="00781FAD" w:rsidRDefault="000151E8" w:rsidP="00A55782">
      <w:pPr>
        <w:spacing w:line="320" w:lineRule="exact"/>
        <w:rPr>
          <w:rFonts w:ascii="Garamond" w:hAnsi="Garamond"/>
          <w:sz w:val="24"/>
          <w:szCs w:val="24"/>
        </w:rPr>
      </w:pPr>
      <w:r w:rsidRPr="00781FAD">
        <w:rPr>
          <w:rFonts w:ascii="Garamond" w:hAnsi="Garamond"/>
          <w:sz w:val="24"/>
          <w:szCs w:val="24"/>
        </w:rPr>
        <w:t>*</w:t>
      </w:r>
    </w:p>
    <w:p w14:paraId="178657F0" w14:textId="77777777" w:rsidR="000151E8" w:rsidRPr="00781FAD" w:rsidRDefault="000151E8" w:rsidP="00A55782">
      <w:pPr>
        <w:spacing w:line="320" w:lineRule="exact"/>
        <w:rPr>
          <w:rFonts w:ascii="Garamond" w:hAnsi="Garamond"/>
          <w:sz w:val="24"/>
          <w:szCs w:val="24"/>
        </w:rPr>
      </w:pPr>
    </w:p>
    <w:p w14:paraId="5BBE56DF" w14:textId="3BAFA140" w:rsidR="00A55782" w:rsidRPr="00781FAD" w:rsidRDefault="00A55782" w:rsidP="00A55782">
      <w:pPr>
        <w:spacing w:line="320" w:lineRule="exact"/>
        <w:rPr>
          <w:rFonts w:ascii="Garamond" w:hAnsi="Garamond"/>
          <w:sz w:val="24"/>
          <w:szCs w:val="24"/>
        </w:rPr>
      </w:pPr>
      <w:r w:rsidRPr="00781FAD">
        <w:rPr>
          <w:rFonts w:ascii="Garamond" w:hAnsi="Garamond"/>
          <w:sz w:val="24"/>
          <w:szCs w:val="24"/>
        </w:rPr>
        <w:t xml:space="preserve">Frågan om de etniska gruppernas ställning och rättigheter är en </w:t>
      </w:r>
      <w:r w:rsidR="005A248D" w:rsidRPr="00781FAD">
        <w:rPr>
          <w:rFonts w:ascii="Garamond" w:hAnsi="Garamond"/>
          <w:sz w:val="24"/>
          <w:szCs w:val="24"/>
        </w:rPr>
        <w:t>viktig</w:t>
      </w:r>
      <w:r w:rsidRPr="00781FAD">
        <w:rPr>
          <w:rFonts w:ascii="Garamond" w:hAnsi="Garamond"/>
          <w:sz w:val="24"/>
          <w:szCs w:val="24"/>
        </w:rPr>
        <w:t xml:space="preserve"> inrikespolitisk fråga. Mellan centralmakten och landets många etniska minoriteter föreligger sedan länge djupa konflikter. De väpnade konflikterna samt omfattande tvångsförflyttningar av etniska grupper har bidragit till stora flyktingströmmar. </w:t>
      </w:r>
    </w:p>
    <w:p w14:paraId="36D58187" w14:textId="416B4D48" w:rsidR="00061008" w:rsidRPr="00781FAD" w:rsidRDefault="00061008" w:rsidP="00A55782">
      <w:pPr>
        <w:spacing w:line="320" w:lineRule="exact"/>
        <w:rPr>
          <w:rFonts w:ascii="Garamond" w:hAnsi="Garamond"/>
          <w:sz w:val="24"/>
          <w:szCs w:val="24"/>
        </w:rPr>
      </w:pPr>
    </w:p>
    <w:p w14:paraId="10517EE3" w14:textId="0F5AD590" w:rsidR="00A55782" w:rsidRPr="00781FAD" w:rsidRDefault="009A4B22" w:rsidP="00A55782">
      <w:pPr>
        <w:spacing w:line="320" w:lineRule="exact"/>
        <w:rPr>
          <w:rFonts w:ascii="Garamond" w:hAnsi="Garamond"/>
          <w:sz w:val="24"/>
          <w:szCs w:val="24"/>
        </w:rPr>
      </w:pPr>
      <w:r w:rsidRPr="00781FAD">
        <w:rPr>
          <w:rFonts w:ascii="Garamond" w:hAnsi="Garamond"/>
          <w:sz w:val="24"/>
          <w:szCs w:val="24"/>
        </w:rPr>
        <w:t xml:space="preserve">Mer än </w:t>
      </w:r>
      <w:r w:rsidR="00A55782" w:rsidRPr="00781FAD">
        <w:rPr>
          <w:rFonts w:ascii="Garamond" w:hAnsi="Garamond"/>
          <w:sz w:val="24"/>
          <w:szCs w:val="24"/>
        </w:rPr>
        <w:t xml:space="preserve">tre miljoner människor uppskattas leva som migrantarbetare i Thailand och </w:t>
      </w:r>
      <w:r w:rsidR="00777424" w:rsidRPr="00781FAD">
        <w:rPr>
          <w:rFonts w:ascii="Garamond" w:hAnsi="Garamond"/>
          <w:sz w:val="24"/>
          <w:szCs w:val="24"/>
        </w:rPr>
        <w:t>över</w:t>
      </w:r>
      <w:r w:rsidR="00A55782" w:rsidRPr="00781FAD">
        <w:rPr>
          <w:rFonts w:ascii="Garamond" w:hAnsi="Garamond"/>
          <w:sz w:val="24"/>
          <w:szCs w:val="24"/>
        </w:rPr>
        <w:t xml:space="preserve"> 1</w:t>
      </w:r>
      <w:r w:rsidR="00777424" w:rsidRPr="00781FAD">
        <w:rPr>
          <w:rFonts w:ascii="Garamond" w:hAnsi="Garamond"/>
          <w:sz w:val="24"/>
          <w:szCs w:val="24"/>
        </w:rPr>
        <w:t>0</w:t>
      </w:r>
      <w:r w:rsidR="00A55782" w:rsidRPr="00781FAD">
        <w:rPr>
          <w:rFonts w:ascii="Garamond" w:hAnsi="Garamond"/>
          <w:sz w:val="24"/>
          <w:szCs w:val="24"/>
        </w:rPr>
        <w:t xml:space="preserve">0 000 människor bor i flyktingläger i Thailand. När </w:t>
      </w:r>
      <w:r w:rsidRPr="00781FAD">
        <w:rPr>
          <w:rFonts w:ascii="Garamond" w:hAnsi="Garamond"/>
          <w:sz w:val="24"/>
          <w:szCs w:val="24"/>
        </w:rPr>
        <w:t xml:space="preserve">landet </w:t>
      </w:r>
      <w:r w:rsidR="00A55782" w:rsidRPr="00781FAD">
        <w:rPr>
          <w:rFonts w:ascii="Garamond" w:hAnsi="Garamond"/>
          <w:sz w:val="24"/>
          <w:szCs w:val="24"/>
        </w:rPr>
        <w:t xml:space="preserve">blev självständigt </w:t>
      </w:r>
      <w:r w:rsidRPr="00781FAD">
        <w:rPr>
          <w:rFonts w:ascii="Garamond" w:hAnsi="Garamond"/>
          <w:sz w:val="24"/>
          <w:szCs w:val="24"/>
        </w:rPr>
        <w:t xml:space="preserve">(då med namnet Burma) </w:t>
      </w:r>
      <w:r w:rsidR="00A55782" w:rsidRPr="00781FAD">
        <w:rPr>
          <w:rFonts w:ascii="Garamond" w:hAnsi="Garamond"/>
          <w:sz w:val="24"/>
          <w:szCs w:val="24"/>
        </w:rPr>
        <w:t xml:space="preserve">skapades en förbundsstat med rätt för några av delstaterna att utträda ur unionen. Militärregimen motsatte sig en sådan utveckling, med ständiga väpnade uppror som följd. Striderna i de etniska områdena har dock fortsatt, och i vissa fall har vapenvilor brutits, till exempel i Kachin 2011. </w:t>
      </w:r>
    </w:p>
    <w:p w14:paraId="217D96D2" w14:textId="77777777" w:rsidR="00A55782" w:rsidRPr="00781FAD" w:rsidRDefault="00A55782" w:rsidP="00A55782">
      <w:pPr>
        <w:spacing w:line="320" w:lineRule="exact"/>
        <w:rPr>
          <w:rFonts w:ascii="Garamond" w:hAnsi="Garamond"/>
          <w:sz w:val="24"/>
          <w:szCs w:val="24"/>
        </w:rPr>
      </w:pPr>
    </w:p>
    <w:p w14:paraId="5060903E" w14:textId="2ABFAABD" w:rsidR="000151E8" w:rsidRPr="00781FAD" w:rsidRDefault="00A55782" w:rsidP="00A55782">
      <w:pPr>
        <w:spacing w:line="320" w:lineRule="exact"/>
        <w:rPr>
          <w:rFonts w:ascii="Garamond" w:hAnsi="Garamond"/>
          <w:sz w:val="24"/>
          <w:szCs w:val="24"/>
        </w:rPr>
      </w:pPr>
      <w:r w:rsidRPr="00781FAD">
        <w:rPr>
          <w:rFonts w:ascii="Garamond" w:hAnsi="Garamond"/>
          <w:sz w:val="24"/>
          <w:szCs w:val="24"/>
        </w:rPr>
        <w:t xml:space="preserve">President Thein Sein </w:t>
      </w:r>
      <w:r w:rsidR="000151E8" w:rsidRPr="00781FAD">
        <w:rPr>
          <w:rFonts w:ascii="Garamond" w:hAnsi="Garamond"/>
          <w:sz w:val="24"/>
          <w:szCs w:val="24"/>
        </w:rPr>
        <w:t xml:space="preserve">bjöd 2011 </w:t>
      </w:r>
      <w:r w:rsidRPr="00781FAD">
        <w:rPr>
          <w:rFonts w:ascii="Garamond" w:hAnsi="Garamond"/>
          <w:sz w:val="24"/>
          <w:szCs w:val="24"/>
        </w:rPr>
        <w:t>väpnade grupper i de etniska gränsregionerna till separata samtal</w:t>
      </w:r>
      <w:r w:rsidR="000151E8" w:rsidRPr="00781FAD">
        <w:rPr>
          <w:rFonts w:ascii="Garamond" w:hAnsi="Garamond"/>
          <w:sz w:val="24"/>
          <w:szCs w:val="24"/>
        </w:rPr>
        <w:t xml:space="preserve"> och ett antal bilaterala vapenstilleståndsavtal slöts </w:t>
      </w:r>
      <w:r w:rsidR="00BC7E11" w:rsidRPr="00781FAD">
        <w:rPr>
          <w:rFonts w:ascii="Garamond" w:hAnsi="Garamond"/>
          <w:sz w:val="24"/>
          <w:szCs w:val="24"/>
        </w:rPr>
        <w:t xml:space="preserve">därefter </w:t>
      </w:r>
      <w:r w:rsidR="000151E8" w:rsidRPr="00781FAD">
        <w:rPr>
          <w:rFonts w:ascii="Garamond" w:hAnsi="Garamond"/>
          <w:sz w:val="24"/>
          <w:szCs w:val="24"/>
        </w:rPr>
        <w:t>i rask takt. Under 2013 påbörjade Thein Sein på allvar diskussioner med de</w:t>
      </w:r>
      <w:r w:rsidR="00A96261" w:rsidRPr="00781FAD">
        <w:rPr>
          <w:rFonts w:ascii="Garamond" w:hAnsi="Garamond"/>
          <w:sz w:val="24"/>
          <w:szCs w:val="24"/>
        </w:rPr>
        <w:t xml:space="preserve"> väpnade grupperna om en </w:t>
      </w:r>
      <w:r w:rsidR="005A248D" w:rsidRPr="00781FAD">
        <w:rPr>
          <w:rFonts w:ascii="Garamond" w:hAnsi="Garamond"/>
          <w:sz w:val="24"/>
          <w:szCs w:val="24"/>
        </w:rPr>
        <w:t xml:space="preserve">bred, </w:t>
      </w:r>
      <w:r w:rsidR="00A96261" w:rsidRPr="00781FAD">
        <w:rPr>
          <w:rFonts w:ascii="Garamond" w:hAnsi="Garamond"/>
          <w:sz w:val="24"/>
          <w:szCs w:val="24"/>
        </w:rPr>
        <w:t>natio</w:t>
      </w:r>
      <w:r w:rsidR="000151E8" w:rsidRPr="00781FAD">
        <w:rPr>
          <w:rFonts w:ascii="Garamond" w:hAnsi="Garamond"/>
          <w:sz w:val="24"/>
          <w:szCs w:val="24"/>
        </w:rPr>
        <w:t>nell vapenvila och en nationell fredsprocess. Detta</w:t>
      </w:r>
      <w:r w:rsidR="00A96261" w:rsidRPr="00781FAD">
        <w:rPr>
          <w:rFonts w:ascii="Garamond" w:hAnsi="Garamond"/>
          <w:sz w:val="24"/>
          <w:szCs w:val="24"/>
        </w:rPr>
        <w:t xml:space="preserve"> ledde fram till undertecknandet</w:t>
      </w:r>
      <w:r w:rsidR="000151E8" w:rsidRPr="00781FAD">
        <w:rPr>
          <w:rFonts w:ascii="Garamond" w:hAnsi="Garamond"/>
          <w:sz w:val="24"/>
          <w:szCs w:val="24"/>
        </w:rPr>
        <w:t xml:space="preserve"> av det så kallade </w:t>
      </w:r>
      <w:r w:rsidR="00A96261" w:rsidRPr="00781FAD">
        <w:rPr>
          <w:rFonts w:ascii="Garamond" w:hAnsi="Garamond"/>
          <w:sz w:val="24"/>
          <w:szCs w:val="24"/>
        </w:rPr>
        <w:t>Nationella vapenstilleståndsavtalet (</w:t>
      </w:r>
      <w:r w:rsidR="00A96261" w:rsidRPr="00781FAD">
        <w:rPr>
          <w:rFonts w:ascii="Garamond" w:hAnsi="Garamond"/>
          <w:i/>
          <w:sz w:val="24"/>
          <w:szCs w:val="24"/>
        </w:rPr>
        <w:t>Nationwide Ceasefire Agreement, NCA</w:t>
      </w:r>
      <w:r w:rsidR="00A96261" w:rsidRPr="00781FAD">
        <w:rPr>
          <w:rFonts w:ascii="Garamond" w:hAnsi="Garamond"/>
          <w:sz w:val="24"/>
          <w:szCs w:val="24"/>
        </w:rPr>
        <w:t>) i oktobe</w:t>
      </w:r>
      <w:r w:rsidR="005A248D" w:rsidRPr="00781FAD">
        <w:rPr>
          <w:rFonts w:ascii="Garamond" w:hAnsi="Garamond"/>
          <w:sz w:val="24"/>
          <w:szCs w:val="24"/>
        </w:rPr>
        <w:t>r 2015. Avtalet åtföljdes av den</w:t>
      </w:r>
      <w:r w:rsidR="00A96261" w:rsidRPr="00781FAD">
        <w:rPr>
          <w:rFonts w:ascii="Garamond" w:hAnsi="Garamond"/>
          <w:sz w:val="24"/>
          <w:szCs w:val="24"/>
        </w:rPr>
        <w:t xml:space="preserve"> första </w:t>
      </w:r>
      <w:r w:rsidR="005A248D" w:rsidRPr="00781FAD">
        <w:rPr>
          <w:rFonts w:ascii="Garamond" w:hAnsi="Garamond"/>
          <w:sz w:val="24"/>
          <w:szCs w:val="24"/>
        </w:rPr>
        <w:t xml:space="preserve">breda fredskonferensen med alla övriga intressentgrupper, den s.k. </w:t>
      </w:r>
      <w:r w:rsidR="00A96261" w:rsidRPr="00781FAD">
        <w:rPr>
          <w:rFonts w:ascii="Garamond" w:hAnsi="Garamond"/>
          <w:i/>
          <w:sz w:val="24"/>
          <w:szCs w:val="24"/>
        </w:rPr>
        <w:t>Union Peace Conference</w:t>
      </w:r>
      <w:r w:rsidR="005A248D" w:rsidRPr="00781FAD">
        <w:rPr>
          <w:rFonts w:ascii="Garamond" w:hAnsi="Garamond"/>
          <w:sz w:val="24"/>
          <w:szCs w:val="24"/>
        </w:rPr>
        <w:t>,</w:t>
      </w:r>
      <w:r w:rsidR="00A96261" w:rsidRPr="00781FAD">
        <w:rPr>
          <w:rFonts w:ascii="Garamond" w:hAnsi="Garamond"/>
          <w:sz w:val="24"/>
          <w:szCs w:val="24"/>
        </w:rPr>
        <w:t xml:space="preserve"> i januari 2016. Vid konferensen diskuterades förutsättningarna att skapa en federal stat byggd på demokratiska principer, i enlighet med principerna i NCA. </w:t>
      </w:r>
    </w:p>
    <w:p w14:paraId="45EF722C" w14:textId="77777777" w:rsidR="00A96261" w:rsidRPr="00781FAD" w:rsidRDefault="00A96261" w:rsidP="00A55782">
      <w:pPr>
        <w:spacing w:line="320" w:lineRule="exact"/>
        <w:rPr>
          <w:rFonts w:ascii="Garamond" w:hAnsi="Garamond"/>
          <w:sz w:val="24"/>
          <w:szCs w:val="24"/>
        </w:rPr>
      </w:pPr>
    </w:p>
    <w:p w14:paraId="3F32F23C" w14:textId="1467B325" w:rsidR="00346F80" w:rsidRPr="00781FAD" w:rsidRDefault="00A96261" w:rsidP="00D46E80">
      <w:pPr>
        <w:spacing w:line="320" w:lineRule="exact"/>
        <w:rPr>
          <w:rFonts w:ascii="Garamond" w:hAnsi="Garamond"/>
          <w:sz w:val="24"/>
          <w:szCs w:val="24"/>
        </w:rPr>
      </w:pPr>
      <w:r w:rsidRPr="00781FAD">
        <w:rPr>
          <w:rFonts w:ascii="Garamond" w:hAnsi="Garamond"/>
          <w:sz w:val="24"/>
          <w:szCs w:val="24"/>
        </w:rPr>
        <w:t xml:space="preserve">Ett avgörande problem med fredsprocessen är att endast knappt hälften av de väpnade grupperna har anslutit sig till NCA. </w:t>
      </w:r>
      <w:r w:rsidR="001A6310" w:rsidRPr="00781FAD">
        <w:rPr>
          <w:rFonts w:ascii="Garamond" w:hAnsi="Garamond"/>
          <w:sz w:val="24"/>
          <w:szCs w:val="24"/>
        </w:rPr>
        <w:t xml:space="preserve">En av de största utmaningarna för </w:t>
      </w:r>
      <w:r w:rsidR="002B0DCF" w:rsidRPr="00781FAD">
        <w:rPr>
          <w:rFonts w:ascii="Garamond" w:hAnsi="Garamond"/>
          <w:sz w:val="24"/>
          <w:szCs w:val="24"/>
        </w:rPr>
        <w:t xml:space="preserve">Aung San Suu Kyi </w:t>
      </w:r>
      <w:r w:rsidR="00BC7E11" w:rsidRPr="00781FAD">
        <w:rPr>
          <w:rFonts w:ascii="Garamond" w:hAnsi="Garamond"/>
          <w:sz w:val="24"/>
          <w:szCs w:val="24"/>
        </w:rPr>
        <w:t xml:space="preserve">med att leda </w:t>
      </w:r>
      <w:r w:rsidR="001A6310" w:rsidRPr="00781FAD">
        <w:rPr>
          <w:rFonts w:ascii="Garamond" w:hAnsi="Garamond"/>
          <w:sz w:val="24"/>
          <w:szCs w:val="24"/>
        </w:rPr>
        <w:t>fredsprocessen är att</w:t>
      </w:r>
      <w:r w:rsidRPr="00781FAD">
        <w:rPr>
          <w:rFonts w:ascii="Garamond" w:hAnsi="Garamond"/>
          <w:sz w:val="24"/>
          <w:szCs w:val="24"/>
        </w:rPr>
        <w:t xml:space="preserve"> samla samtliga väpnade grupper och militären kring en gemensam agenda och ett gemensamt mål.</w:t>
      </w:r>
      <w:r w:rsidR="00046C5A" w:rsidRPr="00781FAD">
        <w:rPr>
          <w:rFonts w:ascii="Garamond" w:hAnsi="Garamond"/>
          <w:sz w:val="24"/>
          <w:szCs w:val="24"/>
        </w:rPr>
        <w:t xml:space="preserve"> </w:t>
      </w:r>
      <w:r w:rsidR="002B0DCF" w:rsidRPr="00781FAD">
        <w:rPr>
          <w:rFonts w:ascii="Garamond" w:hAnsi="Garamond"/>
          <w:sz w:val="24"/>
          <w:szCs w:val="24"/>
        </w:rPr>
        <w:t xml:space="preserve">Aung San Suu Kyi </w:t>
      </w:r>
      <w:r w:rsidR="00346F80" w:rsidRPr="00781FAD">
        <w:rPr>
          <w:rFonts w:ascii="Garamond" w:hAnsi="Garamond"/>
          <w:sz w:val="24"/>
          <w:szCs w:val="24"/>
        </w:rPr>
        <w:t xml:space="preserve">har under sin tid som State Counsellor anordnat ytterligare </w:t>
      </w:r>
      <w:r w:rsidR="00E90C35" w:rsidRPr="00781FAD">
        <w:rPr>
          <w:rFonts w:ascii="Garamond" w:hAnsi="Garamond"/>
          <w:sz w:val="24"/>
          <w:szCs w:val="24"/>
        </w:rPr>
        <w:t>tre</w:t>
      </w:r>
      <w:r w:rsidR="00346F80" w:rsidRPr="00781FAD">
        <w:rPr>
          <w:rFonts w:ascii="Garamond" w:hAnsi="Garamond"/>
          <w:sz w:val="24"/>
          <w:szCs w:val="24"/>
        </w:rPr>
        <w:t xml:space="preserve"> stora </w:t>
      </w:r>
      <w:r w:rsidR="00033EB1" w:rsidRPr="00781FAD">
        <w:rPr>
          <w:rFonts w:ascii="Garamond" w:hAnsi="Garamond"/>
          <w:sz w:val="24"/>
          <w:szCs w:val="24"/>
        </w:rPr>
        <w:t>fredskonferenser</w:t>
      </w:r>
      <w:r w:rsidR="00346F80" w:rsidRPr="00781FAD">
        <w:rPr>
          <w:rFonts w:ascii="Garamond" w:hAnsi="Garamond"/>
          <w:sz w:val="24"/>
          <w:szCs w:val="24"/>
        </w:rPr>
        <w:t>, som hon har kallat ”21st Century Panglong”. Vid konferen</w:t>
      </w:r>
      <w:r w:rsidR="009B4C2D" w:rsidRPr="00781FAD">
        <w:rPr>
          <w:rFonts w:ascii="Garamond" w:hAnsi="Garamond"/>
          <w:sz w:val="24"/>
          <w:szCs w:val="24"/>
        </w:rPr>
        <w:t>sen 24-29 maj 2017</w:t>
      </w:r>
      <w:r w:rsidR="00346F80" w:rsidRPr="00781FAD">
        <w:rPr>
          <w:rFonts w:ascii="Garamond" w:hAnsi="Garamond"/>
          <w:sz w:val="24"/>
          <w:szCs w:val="24"/>
        </w:rPr>
        <w:t xml:space="preserve"> lyckades man för första gången komma överens om 37 principer att tas in i det som till slut ska bli landets stora genomgripande fredsavtal. </w:t>
      </w:r>
      <w:r w:rsidR="00BC7E11" w:rsidRPr="00781FAD">
        <w:rPr>
          <w:rFonts w:ascii="Garamond" w:hAnsi="Garamond"/>
          <w:sz w:val="24"/>
          <w:szCs w:val="24"/>
        </w:rPr>
        <w:t>I</w:t>
      </w:r>
      <w:r w:rsidR="00346F80" w:rsidRPr="00781FAD">
        <w:rPr>
          <w:rFonts w:ascii="Garamond" w:hAnsi="Garamond"/>
          <w:sz w:val="24"/>
          <w:szCs w:val="24"/>
        </w:rPr>
        <w:t xml:space="preserve">nklusivitet </w:t>
      </w:r>
      <w:r w:rsidR="00BC7E11" w:rsidRPr="00781FAD">
        <w:rPr>
          <w:rFonts w:ascii="Garamond" w:hAnsi="Garamond"/>
          <w:sz w:val="24"/>
          <w:szCs w:val="24"/>
        </w:rPr>
        <w:t xml:space="preserve">är dock fortsatt </w:t>
      </w:r>
      <w:r w:rsidR="00346F80" w:rsidRPr="00781FAD">
        <w:rPr>
          <w:rFonts w:ascii="Garamond" w:hAnsi="Garamond"/>
          <w:sz w:val="24"/>
          <w:szCs w:val="24"/>
        </w:rPr>
        <w:t>den stora stötestenen för fredsprocessen</w:t>
      </w:r>
      <w:r w:rsidR="00BC7E11" w:rsidRPr="00781FAD">
        <w:rPr>
          <w:rFonts w:ascii="Garamond" w:hAnsi="Garamond"/>
          <w:sz w:val="24"/>
          <w:szCs w:val="24"/>
        </w:rPr>
        <w:t xml:space="preserve">: hur </w:t>
      </w:r>
      <w:r w:rsidR="00346F80" w:rsidRPr="00781FAD">
        <w:rPr>
          <w:rFonts w:ascii="Garamond" w:hAnsi="Garamond"/>
          <w:sz w:val="24"/>
          <w:szCs w:val="24"/>
        </w:rPr>
        <w:t xml:space="preserve">icke-signatärerna till NCA </w:t>
      </w:r>
      <w:r w:rsidR="00BC7E11" w:rsidRPr="00781FAD">
        <w:rPr>
          <w:rFonts w:ascii="Garamond" w:hAnsi="Garamond"/>
          <w:sz w:val="24"/>
          <w:szCs w:val="24"/>
        </w:rPr>
        <w:t xml:space="preserve">kommer </w:t>
      </w:r>
      <w:r w:rsidR="00346F80" w:rsidRPr="00781FAD">
        <w:rPr>
          <w:rFonts w:ascii="Garamond" w:hAnsi="Garamond"/>
          <w:sz w:val="24"/>
          <w:szCs w:val="24"/>
        </w:rPr>
        <w:t>att kunna bli del a</w:t>
      </w:r>
      <w:r w:rsidR="00777424" w:rsidRPr="00781FAD">
        <w:rPr>
          <w:rFonts w:ascii="Garamond" w:hAnsi="Garamond"/>
          <w:sz w:val="24"/>
          <w:szCs w:val="24"/>
        </w:rPr>
        <w:t>v den breda politiska dialogen är en avgörande fråga.</w:t>
      </w:r>
      <w:r w:rsidR="009B4C2D" w:rsidRPr="00781FAD">
        <w:rPr>
          <w:rFonts w:ascii="Garamond" w:hAnsi="Garamond"/>
          <w:sz w:val="24"/>
          <w:szCs w:val="24"/>
        </w:rPr>
        <w:t xml:space="preserve"> </w:t>
      </w:r>
      <w:r w:rsidR="00BC7E11" w:rsidRPr="00781FAD">
        <w:rPr>
          <w:rFonts w:ascii="Garamond" w:hAnsi="Garamond"/>
          <w:sz w:val="24"/>
          <w:szCs w:val="24"/>
        </w:rPr>
        <w:t>Inför</w:t>
      </w:r>
      <w:r w:rsidR="009B4C2D" w:rsidRPr="00781FAD">
        <w:rPr>
          <w:rFonts w:ascii="Garamond" w:hAnsi="Garamond"/>
          <w:sz w:val="24"/>
          <w:szCs w:val="24"/>
        </w:rPr>
        <w:t xml:space="preserve"> konferensen </w:t>
      </w:r>
      <w:r w:rsidR="00BC7E11" w:rsidRPr="00781FAD">
        <w:rPr>
          <w:rFonts w:ascii="Garamond" w:hAnsi="Garamond"/>
          <w:sz w:val="24"/>
          <w:szCs w:val="24"/>
        </w:rPr>
        <w:t xml:space="preserve">i </w:t>
      </w:r>
      <w:r w:rsidR="009B4C2D" w:rsidRPr="00781FAD">
        <w:rPr>
          <w:rFonts w:ascii="Garamond" w:hAnsi="Garamond"/>
          <w:sz w:val="24"/>
          <w:szCs w:val="24"/>
        </w:rPr>
        <w:t xml:space="preserve">februari 2018 anslöt ytterligare två väpnade grupper till NCA, vilket innebär i dagsläget att </w:t>
      </w:r>
      <w:r w:rsidR="00BC7E11" w:rsidRPr="00781FAD">
        <w:rPr>
          <w:rFonts w:ascii="Garamond" w:hAnsi="Garamond"/>
          <w:sz w:val="24"/>
          <w:szCs w:val="24"/>
        </w:rPr>
        <w:t>tio</w:t>
      </w:r>
      <w:r w:rsidR="009B4C2D" w:rsidRPr="00781FAD">
        <w:rPr>
          <w:rFonts w:ascii="Garamond" w:hAnsi="Garamond"/>
          <w:sz w:val="24"/>
          <w:szCs w:val="24"/>
        </w:rPr>
        <w:t xml:space="preserve"> väpnade grupper ingår i avtalet. </w:t>
      </w:r>
    </w:p>
    <w:p w14:paraId="31AFA6C3" w14:textId="77777777" w:rsidR="00D46E80" w:rsidRPr="00781FAD" w:rsidRDefault="00D46E80" w:rsidP="00A55782">
      <w:pPr>
        <w:spacing w:line="320" w:lineRule="exact"/>
        <w:rPr>
          <w:rFonts w:ascii="Garamond" w:hAnsi="Garamond"/>
          <w:sz w:val="24"/>
          <w:szCs w:val="24"/>
        </w:rPr>
      </w:pPr>
    </w:p>
    <w:p w14:paraId="1165680C" w14:textId="2083C84F" w:rsidR="000151E8" w:rsidRPr="00781FAD" w:rsidRDefault="00A96261" w:rsidP="00A55782">
      <w:pPr>
        <w:spacing w:line="320" w:lineRule="exact"/>
        <w:rPr>
          <w:rFonts w:ascii="Garamond" w:hAnsi="Garamond"/>
          <w:sz w:val="24"/>
          <w:szCs w:val="24"/>
        </w:rPr>
      </w:pPr>
      <w:r w:rsidRPr="00781FAD">
        <w:rPr>
          <w:rFonts w:ascii="Garamond" w:hAnsi="Garamond"/>
          <w:sz w:val="24"/>
          <w:szCs w:val="24"/>
        </w:rPr>
        <w:t>*</w:t>
      </w:r>
    </w:p>
    <w:p w14:paraId="7677AFCB" w14:textId="77777777" w:rsidR="00A55782" w:rsidRPr="00781FAD" w:rsidRDefault="00A55782" w:rsidP="00A55782">
      <w:pPr>
        <w:spacing w:line="320" w:lineRule="exact"/>
        <w:rPr>
          <w:rFonts w:ascii="Garamond" w:hAnsi="Garamond"/>
          <w:sz w:val="24"/>
          <w:szCs w:val="24"/>
        </w:rPr>
      </w:pPr>
    </w:p>
    <w:p w14:paraId="024C1847" w14:textId="71FD7FE0" w:rsidR="00A96A3C" w:rsidRPr="00781FAD" w:rsidRDefault="00A55782">
      <w:pPr>
        <w:spacing w:line="320" w:lineRule="exact"/>
        <w:rPr>
          <w:rFonts w:ascii="Garamond" w:hAnsi="Garamond"/>
          <w:sz w:val="24"/>
          <w:szCs w:val="24"/>
        </w:rPr>
      </w:pPr>
      <w:r w:rsidRPr="00781FAD">
        <w:rPr>
          <w:rFonts w:ascii="Garamond" w:hAnsi="Garamond"/>
          <w:sz w:val="24"/>
          <w:szCs w:val="24"/>
        </w:rPr>
        <w:t xml:space="preserve">Folkgruppen </w:t>
      </w:r>
      <w:r w:rsidR="00346F80" w:rsidRPr="00781FAD">
        <w:rPr>
          <w:rFonts w:ascii="Garamond" w:hAnsi="Garamond"/>
          <w:sz w:val="24"/>
          <w:szCs w:val="24"/>
        </w:rPr>
        <w:t>rohingya</w:t>
      </w:r>
      <w:r w:rsidRPr="00781FAD">
        <w:rPr>
          <w:rFonts w:ascii="Garamond" w:hAnsi="Garamond"/>
          <w:sz w:val="24"/>
          <w:szCs w:val="24"/>
        </w:rPr>
        <w:t xml:space="preserve"> beskrivs av FN som en av världens mest förföljda minoriteter. </w:t>
      </w:r>
      <w:r w:rsidR="00E7517E" w:rsidRPr="00781FAD">
        <w:rPr>
          <w:rFonts w:ascii="Garamond" w:hAnsi="Garamond"/>
          <w:sz w:val="24"/>
          <w:szCs w:val="24"/>
        </w:rPr>
        <w:t xml:space="preserve">Idag finns ca </w:t>
      </w:r>
      <w:r w:rsidR="00D46E80" w:rsidRPr="00781FAD">
        <w:rPr>
          <w:rFonts w:ascii="Garamond" w:hAnsi="Garamond"/>
          <w:sz w:val="24"/>
          <w:szCs w:val="24"/>
        </w:rPr>
        <w:t xml:space="preserve">300,000 rohingya </w:t>
      </w:r>
      <w:r w:rsidR="00E7517E" w:rsidRPr="00781FAD">
        <w:rPr>
          <w:rFonts w:ascii="Garamond" w:hAnsi="Garamond"/>
          <w:sz w:val="24"/>
          <w:szCs w:val="24"/>
        </w:rPr>
        <w:t xml:space="preserve">kvar </w:t>
      </w:r>
      <w:r w:rsidR="00D46E80" w:rsidRPr="00781FAD">
        <w:rPr>
          <w:rFonts w:ascii="Garamond" w:hAnsi="Garamond"/>
          <w:sz w:val="24"/>
          <w:szCs w:val="24"/>
        </w:rPr>
        <w:t>i Myanmar</w:t>
      </w:r>
      <w:r w:rsidR="00A96A3C" w:rsidRPr="00781FAD">
        <w:rPr>
          <w:rFonts w:ascii="Garamond" w:hAnsi="Garamond"/>
          <w:sz w:val="24"/>
          <w:szCs w:val="24"/>
        </w:rPr>
        <w:t>. M</w:t>
      </w:r>
      <w:r w:rsidR="00457F1E" w:rsidRPr="00781FAD">
        <w:rPr>
          <w:rFonts w:ascii="Garamond" w:hAnsi="Garamond"/>
          <w:sz w:val="24"/>
          <w:szCs w:val="24"/>
        </w:rPr>
        <w:t>ajoriteten</w:t>
      </w:r>
      <w:r w:rsidR="00A96A3C" w:rsidRPr="00781FAD">
        <w:rPr>
          <w:rFonts w:ascii="Garamond" w:hAnsi="Garamond"/>
          <w:sz w:val="24"/>
          <w:szCs w:val="24"/>
        </w:rPr>
        <w:t xml:space="preserve"> av dem saknar</w:t>
      </w:r>
      <w:r w:rsidR="00D46E80" w:rsidRPr="00781FAD">
        <w:rPr>
          <w:rFonts w:ascii="Garamond" w:hAnsi="Garamond"/>
          <w:sz w:val="24"/>
          <w:szCs w:val="24"/>
        </w:rPr>
        <w:t xml:space="preserve"> medborgarskap. </w:t>
      </w:r>
      <w:r w:rsidR="00A96A3C" w:rsidRPr="00781FAD">
        <w:rPr>
          <w:rFonts w:ascii="Garamond" w:hAnsi="Garamond"/>
          <w:sz w:val="24"/>
          <w:szCs w:val="24"/>
        </w:rPr>
        <w:t xml:space="preserve">Situationen för rohingya fick </w:t>
      </w:r>
      <w:r w:rsidR="00D46E80" w:rsidRPr="00781FAD">
        <w:rPr>
          <w:rFonts w:ascii="Garamond" w:hAnsi="Garamond"/>
          <w:sz w:val="24"/>
          <w:szCs w:val="24"/>
        </w:rPr>
        <w:t xml:space="preserve">stor internationell </w:t>
      </w:r>
      <w:r w:rsidR="007974E3" w:rsidRPr="00781FAD">
        <w:rPr>
          <w:rFonts w:ascii="Garamond" w:hAnsi="Garamond"/>
          <w:sz w:val="24"/>
          <w:szCs w:val="24"/>
        </w:rPr>
        <w:t>uppmärksamhet</w:t>
      </w:r>
      <w:r w:rsidR="00D46E80" w:rsidRPr="00781FAD">
        <w:rPr>
          <w:rFonts w:ascii="Garamond" w:hAnsi="Garamond"/>
          <w:sz w:val="24"/>
          <w:szCs w:val="24"/>
        </w:rPr>
        <w:t xml:space="preserve"> </w:t>
      </w:r>
      <w:r w:rsidRPr="00781FAD">
        <w:rPr>
          <w:rFonts w:ascii="Garamond" w:hAnsi="Garamond"/>
          <w:sz w:val="24"/>
          <w:szCs w:val="24"/>
        </w:rPr>
        <w:t>i samband med sekteristiska våldsutbrott i delstaten Rakhine i västra Myanmar i juni och oktober 2012. Officiella siffror talar om att 200 människor omkom och OCHA beräknar att minst 140,000 människor förlora</w:t>
      </w:r>
      <w:r w:rsidR="00A96A3C" w:rsidRPr="00781FAD">
        <w:rPr>
          <w:rFonts w:ascii="Garamond" w:hAnsi="Garamond"/>
          <w:sz w:val="24"/>
          <w:szCs w:val="24"/>
        </w:rPr>
        <w:t>de</w:t>
      </w:r>
      <w:r w:rsidRPr="00781FAD">
        <w:rPr>
          <w:rFonts w:ascii="Garamond" w:hAnsi="Garamond"/>
          <w:sz w:val="24"/>
          <w:szCs w:val="24"/>
        </w:rPr>
        <w:t xml:space="preserve"> sina hem.</w:t>
      </w:r>
      <w:r w:rsidR="005656CB" w:rsidRPr="00781FAD">
        <w:rPr>
          <w:rFonts w:ascii="Garamond" w:hAnsi="Garamond"/>
          <w:sz w:val="24"/>
          <w:szCs w:val="24"/>
        </w:rPr>
        <w:t xml:space="preserve"> </w:t>
      </w:r>
      <w:r w:rsidR="005656CB" w:rsidRPr="00781FAD">
        <w:rPr>
          <w:rFonts w:ascii="Garamond" w:hAnsi="Garamond"/>
          <w:sz w:val="24"/>
          <w:szCs w:val="24"/>
        </w:rPr>
        <w:t>Majoriteten av dessa internflyktingar befinner sig fortfarande i läger.</w:t>
      </w:r>
      <w:r w:rsidR="005656CB" w:rsidRPr="00781FAD">
        <w:t xml:space="preserve"> </w:t>
      </w:r>
      <w:r w:rsidR="005656CB" w:rsidRPr="00781FAD">
        <w:rPr>
          <w:rFonts w:ascii="Garamond" w:hAnsi="Garamond"/>
          <w:sz w:val="24"/>
          <w:szCs w:val="24"/>
        </w:rPr>
        <w:t>Lägren för rohingya beskrivs av FN:s specialrapportör för MR-frågor i Myanmar som fängelser snarare än läger; utan rörelsefrihet utanför lägren, utan möjlighet till arbete, hälsovård eller skola för barnen och situationen avseende vatten, sanitet och hygien särskilt allvarlig.</w:t>
      </w:r>
      <w:r w:rsidR="005656CB" w:rsidRPr="00781FAD">
        <w:rPr>
          <w:rFonts w:ascii="Garamond" w:hAnsi="Garamond"/>
          <w:sz w:val="24"/>
          <w:szCs w:val="24"/>
        </w:rPr>
        <w:t xml:space="preserve"> </w:t>
      </w:r>
    </w:p>
    <w:p w14:paraId="4E9C089A" w14:textId="1C891E1D" w:rsidR="00A96A3C" w:rsidRPr="00781FAD" w:rsidRDefault="00A96A3C">
      <w:pPr>
        <w:spacing w:line="320" w:lineRule="exact"/>
        <w:rPr>
          <w:rFonts w:ascii="Garamond" w:hAnsi="Garamond"/>
          <w:sz w:val="24"/>
          <w:szCs w:val="24"/>
        </w:rPr>
      </w:pPr>
    </w:p>
    <w:p w14:paraId="1C78A04B" w14:textId="5E541779" w:rsidR="00A96A3C" w:rsidRPr="00781FAD" w:rsidRDefault="007F37CD" w:rsidP="00A96A3C">
      <w:pPr>
        <w:spacing w:line="320" w:lineRule="exact"/>
        <w:rPr>
          <w:rFonts w:ascii="Garamond" w:hAnsi="Garamond"/>
          <w:sz w:val="24"/>
          <w:szCs w:val="24"/>
        </w:rPr>
      </w:pPr>
      <w:r w:rsidRPr="00781FAD">
        <w:rPr>
          <w:rFonts w:ascii="Garamond" w:hAnsi="Garamond"/>
          <w:sz w:val="24"/>
          <w:szCs w:val="24"/>
        </w:rPr>
        <w:t xml:space="preserve">I september 2016 tillsatte Aung San Suu Kyi en rådgivande kommission för Rakhine, </w:t>
      </w:r>
      <w:r w:rsidRPr="00781FAD">
        <w:rPr>
          <w:rFonts w:ascii="Garamond" w:hAnsi="Garamond"/>
          <w:i/>
          <w:sz w:val="24"/>
          <w:szCs w:val="24"/>
        </w:rPr>
        <w:t>Advisory Commission on Rakhine</w:t>
      </w:r>
      <w:r w:rsidRPr="00781FAD">
        <w:rPr>
          <w:rFonts w:ascii="Garamond" w:hAnsi="Garamond"/>
          <w:sz w:val="24"/>
          <w:szCs w:val="24"/>
        </w:rPr>
        <w:t xml:space="preserve">, under ledning av Kofi Annan (den s.k. Annankommissionen). Syftet med kommissionen var att ge regeringen råd rörande utveckling och försoning i Rakhine. </w:t>
      </w:r>
      <w:r w:rsidRPr="00781FAD">
        <w:rPr>
          <w:rFonts w:ascii="Garamond" w:hAnsi="Garamond"/>
          <w:sz w:val="24"/>
          <w:szCs w:val="24"/>
        </w:rPr>
        <w:t>Den 9</w:t>
      </w:r>
      <w:r w:rsidR="00A96A3C" w:rsidRPr="00781FAD">
        <w:rPr>
          <w:rFonts w:ascii="Garamond" w:hAnsi="Garamond"/>
          <w:sz w:val="24"/>
          <w:szCs w:val="24"/>
        </w:rPr>
        <w:t xml:space="preserve"> oktober 2016 genomfördes </w:t>
      </w:r>
      <w:r w:rsidRPr="00781FAD">
        <w:rPr>
          <w:rFonts w:ascii="Garamond" w:hAnsi="Garamond"/>
          <w:sz w:val="24"/>
          <w:szCs w:val="24"/>
        </w:rPr>
        <w:t xml:space="preserve">dock </w:t>
      </w:r>
      <w:r w:rsidR="00A96A3C" w:rsidRPr="00781FAD">
        <w:rPr>
          <w:rFonts w:ascii="Garamond" w:hAnsi="Garamond"/>
          <w:sz w:val="24"/>
          <w:szCs w:val="24"/>
        </w:rPr>
        <w:t xml:space="preserve">ett flertal attacker av Arakan Rohingya Salvation Army (ARSA) mot polisstationer och säkerhetsstyrkor i gränsområdena i norra Rakhine. Detta startade en serie av ytterligare våldsamma aktioner och försatte ca 88,000 människor på flykt (till Bangladesh samt inom landet). </w:t>
      </w:r>
    </w:p>
    <w:p w14:paraId="58564D83" w14:textId="01E8830B" w:rsidR="00A96A3C" w:rsidRPr="00781FAD" w:rsidRDefault="00A96A3C">
      <w:pPr>
        <w:spacing w:line="320" w:lineRule="exact"/>
        <w:rPr>
          <w:rFonts w:ascii="Garamond" w:hAnsi="Garamond"/>
          <w:sz w:val="24"/>
          <w:szCs w:val="24"/>
        </w:rPr>
      </w:pPr>
    </w:p>
    <w:p w14:paraId="00AA0E86" w14:textId="666FFECB" w:rsidR="007F37CD" w:rsidRPr="00781FAD" w:rsidRDefault="007F37CD" w:rsidP="007F37CD">
      <w:pPr>
        <w:spacing w:line="320" w:lineRule="exact"/>
        <w:rPr>
          <w:rFonts w:ascii="Garamond" w:hAnsi="Garamond"/>
          <w:sz w:val="24"/>
          <w:szCs w:val="24"/>
        </w:rPr>
      </w:pPr>
      <w:r w:rsidRPr="00781FAD">
        <w:rPr>
          <w:rFonts w:ascii="Garamond" w:hAnsi="Garamond"/>
          <w:sz w:val="24"/>
          <w:szCs w:val="24"/>
        </w:rPr>
        <w:t xml:space="preserve">Annankommissionens slutrapport presenterades den 24 augusti 2017. Den innehåller 88 rekommendationer </w:t>
      </w:r>
      <w:r w:rsidR="005E391D" w:rsidRPr="00781FAD">
        <w:rPr>
          <w:rFonts w:ascii="Garamond" w:hAnsi="Garamond"/>
          <w:sz w:val="24"/>
          <w:szCs w:val="24"/>
        </w:rPr>
        <w:t xml:space="preserve">(de s.k. Annanrekommendationerna) </w:t>
      </w:r>
      <w:r w:rsidRPr="00781FAD">
        <w:rPr>
          <w:rFonts w:ascii="Garamond" w:hAnsi="Garamond"/>
          <w:sz w:val="24"/>
          <w:szCs w:val="24"/>
        </w:rPr>
        <w:t xml:space="preserve">för att åstadkomma fred, försoning och långsiktig utveckling i Rakhine. </w:t>
      </w:r>
    </w:p>
    <w:p w14:paraId="7EFF31EA" w14:textId="1F2AE5DB" w:rsidR="007F37CD" w:rsidRPr="00781FAD" w:rsidRDefault="007F37CD" w:rsidP="007F37CD">
      <w:pPr>
        <w:spacing w:line="320" w:lineRule="exact"/>
        <w:rPr>
          <w:rFonts w:ascii="Garamond" w:hAnsi="Garamond"/>
          <w:sz w:val="24"/>
          <w:szCs w:val="24"/>
        </w:rPr>
      </w:pPr>
    </w:p>
    <w:p w14:paraId="4BC0C22C" w14:textId="6BF9B22C" w:rsidR="007F37CD" w:rsidRPr="00781FAD" w:rsidRDefault="007F37CD" w:rsidP="007F37CD">
      <w:pPr>
        <w:spacing w:line="320" w:lineRule="exact"/>
        <w:rPr>
          <w:rFonts w:ascii="Garamond" w:hAnsi="Garamond"/>
          <w:sz w:val="24"/>
          <w:szCs w:val="24"/>
        </w:rPr>
      </w:pPr>
      <w:r w:rsidRPr="00781FAD">
        <w:rPr>
          <w:rFonts w:ascii="Garamond" w:hAnsi="Garamond"/>
          <w:sz w:val="24"/>
          <w:szCs w:val="24"/>
        </w:rPr>
        <w:t>Natten mot den 25 augusti 2017 genomfördes en ytterligare våg av ARSA-attacker i norra Rakhine, och ett tiotal poliser och militärer dödades. Militärens (Tatmadaw) respons blev brutal och under de följande veckorna och månaderna</w:t>
      </w:r>
      <w:r w:rsidR="005E391D" w:rsidRPr="00781FAD">
        <w:rPr>
          <w:rFonts w:ascii="Garamond" w:hAnsi="Garamond"/>
          <w:sz w:val="24"/>
          <w:szCs w:val="24"/>
        </w:rPr>
        <w:t xml:space="preserve"> lämnade över 700,000 rohingyer Rakhine. De flesta sökte skydd i flyktinglägren i Cox’s Bazaar i Bangladesh och inom kort nåddes omvärlden av rapporter om ohyggligt övervåld av Tatmadaw mot rohingyerna; mord, våldtäkter, misshandel och nedbränning av hundratals byar, något som kunde bekräftas bland annat genom satellitbilder.  </w:t>
      </w:r>
      <w:r w:rsidRPr="00781FAD">
        <w:rPr>
          <w:rFonts w:ascii="Garamond" w:hAnsi="Garamond"/>
          <w:sz w:val="24"/>
          <w:szCs w:val="24"/>
        </w:rPr>
        <w:t xml:space="preserve">  </w:t>
      </w:r>
    </w:p>
    <w:p w14:paraId="56670323" w14:textId="77777777" w:rsidR="007F37CD" w:rsidRPr="00781FAD" w:rsidRDefault="007F37CD" w:rsidP="007F37CD">
      <w:pPr>
        <w:spacing w:line="320" w:lineRule="exact"/>
        <w:rPr>
          <w:rFonts w:ascii="Garamond" w:hAnsi="Garamond"/>
          <w:sz w:val="24"/>
          <w:szCs w:val="24"/>
        </w:rPr>
      </w:pPr>
    </w:p>
    <w:p w14:paraId="2B8A5915" w14:textId="225A8434" w:rsidR="005E391D" w:rsidRPr="00781FAD" w:rsidRDefault="005E391D" w:rsidP="007F37CD">
      <w:pPr>
        <w:spacing w:line="320" w:lineRule="exact"/>
        <w:rPr>
          <w:rFonts w:ascii="Garamond" w:hAnsi="Garamond"/>
          <w:sz w:val="24"/>
          <w:szCs w:val="24"/>
        </w:rPr>
      </w:pPr>
      <w:r w:rsidRPr="00781FAD">
        <w:rPr>
          <w:rFonts w:ascii="Garamond" w:hAnsi="Garamond"/>
          <w:sz w:val="24"/>
          <w:szCs w:val="24"/>
        </w:rPr>
        <w:t xml:space="preserve">Efter augusti 2017 nekades internationella organisationer tillstånd att arbeta i Rakhine vilket omöjliggjorde humanitära insatser. Under 2018 har tillträdet för internationella organisationer i Rakhine blivit något bättre men är alltjämt mycket bristfälligt.  </w:t>
      </w:r>
    </w:p>
    <w:p w14:paraId="6A29B130" w14:textId="77777777" w:rsidR="005E391D" w:rsidRPr="00781FAD" w:rsidRDefault="005E391D" w:rsidP="007F37CD">
      <w:pPr>
        <w:spacing w:line="320" w:lineRule="exact"/>
        <w:rPr>
          <w:rFonts w:ascii="Garamond" w:hAnsi="Garamond"/>
          <w:sz w:val="24"/>
          <w:szCs w:val="24"/>
        </w:rPr>
      </w:pPr>
    </w:p>
    <w:p w14:paraId="5B5C873A" w14:textId="0DEE3F4B" w:rsidR="00327CCE" w:rsidRPr="00781FAD" w:rsidRDefault="00A55782" w:rsidP="00B074E7">
      <w:pPr>
        <w:spacing w:line="320" w:lineRule="exact"/>
        <w:rPr>
          <w:rFonts w:ascii="Garamond" w:hAnsi="Garamond"/>
          <w:sz w:val="24"/>
          <w:szCs w:val="24"/>
        </w:rPr>
      </w:pPr>
      <w:r w:rsidRPr="00781FAD">
        <w:rPr>
          <w:rFonts w:ascii="Garamond" w:hAnsi="Garamond"/>
          <w:sz w:val="24"/>
          <w:szCs w:val="24"/>
        </w:rPr>
        <w:t>Ovilja och oförmåga att stävja de starka åsikter som också är antimuslimska har skapat en plattform för bredare antimuslimska åsikter som vuxit under de senaste åren. Våldsamheter har rapporterats från flera håll i landet och undantagstillstånd har tillfälligt införts på flera platser. Spänningarna mellan muslimer och buddister beskrivs vara fortsatt stora på olika håll i landet och frågan är mycket känslig inrikespolitiskt.</w:t>
      </w:r>
      <w:r w:rsidR="00624A2F" w:rsidRPr="00781FAD">
        <w:rPr>
          <w:rFonts w:ascii="Garamond" w:hAnsi="Garamond"/>
          <w:sz w:val="24"/>
          <w:szCs w:val="24"/>
        </w:rPr>
        <w:t xml:space="preserve"> Till och med i Yangon har ökade spänningar noterats, framdrivna av nationalistiska buddhister, till exempel under maj 2017. </w:t>
      </w:r>
    </w:p>
    <w:p w14:paraId="68B8DE59" w14:textId="77777777" w:rsidR="00327CCE" w:rsidRPr="00781FAD" w:rsidRDefault="00327CCE" w:rsidP="00B074E7">
      <w:pPr>
        <w:spacing w:line="320" w:lineRule="exact"/>
        <w:rPr>
          <w:rFonts w:ascii="Garamond" w:hAnsi="Garamond"/>
          <w:sz w:val="24"/>
          <w:szCs w:val="24"/>
        </w:rPr>
      </w:pPr>
    </w:p>
    <w:p w14:paraId="41558D14" w14:textId="3479DD50" w:rsidR="00624A2F" w:rsidRPr="00781FAD" w:rsidRDefault="006935E0" w:rsidP="00B074E7">
      <w:pPr>
        <w:spacing w:line="320" w:lineRule="exact"/>
        <w:rPr>
          <w:rFonts w:ascii="Garamond" w:hAnsi="Garamond"/>
          <w:sz w:val="24"/>
          <w:szCs w:val="24"/>
        </w:rPr>
      </w:pPr>
      <w:r w:rsidRPr="00781FAD">
        <w:rPr>
          <w:rFonts w:ascii="Garamond" w:hAnsi="Garamond" w:cs="Helvetica"/>
          <w:sz w:val="24"/>
          <w:szCs w:val="24"/>
        </w:rPr>
        <w:t>Rasistiskt och främlingsfientligt förta</w:t>
      </w:r>
      <w:r w:rsidRPr="00781FAD">
        <w:rPr>
          <w:rFonts w:ascii="Garamond" w:hAnsi="Garamond"/>
          <w:sz w:val="24"/>
          <w:szCs w:val="24"/>
        </w:rPr>
        <w:t xml:space="preserve">l </w:t>
      </w:r>
      <w:r w:rsidR="00947ED4" w:rsidRPr="00781FAD">
        <w:rPr>
          <w:rFonts w:ascii="Garamond" w:hAnsi="Garamond"/>
          <w:sz w:val="24"/>
          <w:szCs w:val="24"/>
        </w:rPr>
        <w:t xml:space="preserve">mot </w:t>
      </w:r>
      <w:r w:rsidRPr="00781FAD">
        <w:rPr>
          <w:rFonts w:ascii="Garamond" w:hAnsi="Garamond"/>
          <w:sz w:val="24"/>
          <w:szCs w:val="24"/>
        </w:rPr>
        <w:t>minoriteter</w:t>
      </w:r>
      <w:r w:rsidR="006E7C6E" w:rsidRPr="00781FAD">
        <w:rPr>
          <w:rFonts w:ascii="Garamond" w:hAnsi="Garamond"/>
          <w:sz w:val="24"/>
          <w:szCs w:val="24"/>
        </w:rPr>
        <w:t xml:space="preserve"> har </w:t>
      </w:r>
      <w:r w:rsidR="00947ED4" w:rsidRPr="00781FAD">
        <w:rPr>
          <w:rFonts w:ascii="Garamond" w:hAnsi="Garamond"/>
          <w:sz w:val="24"/>
          <w:szCs w:val="24"/>
        </w:rPr>
        <w:t>spridits</w:t>
      </w:r>
      <w:r w:rsidR="006E7C6E" w:rsidRPr="00781FAD">
        <w:rPr>
          <w:rFonts w:ascii="Garamond" w:hAnsi="Garamond"/>
          <w:sz w:val="24"/>
          <w:szCs w:val="24"/>
        </w:rPr>
        <w:t xml:space="preserve"> på sociala medier och </w:t>
      </w:r>
      <w:r w:rsidR="00525A5F" w:rsidRPr="00781FAD">
        <w:rPr>
          <w:rFonts w:ascii="Garamond" w:hAnsi="Garamond"/>
          <w:sz w:val="24"/>
          <w:szCs w:val="24"/>
        </w:rPr>
        <w:t xml:space="preserve">under 2018 har </w:t>
      </w:r>
      <w:r w:rsidR="00947ED4" w:rsidRPr="00781FAD">
        <w:rPr>
          <w:rFonts w:ascii="Garamond" w:hAnsi="Garamond"/>
          <w:sz w:val="24"/>
          <w:szCs w:val="24"/>
        </w:rPr>
        <w:t xml:space="preserve">FN pekat ut Facebook </w:t>
      </w:r>
      <w:r w:rsidR="00525A5F" w:rsidRPr="00781FAD">
        <w:rPr>
          <w:rFonts w:ascii="Garamond" w:hAnsi="Garamond"/>
          <w:sz w:val="24"/>
          <w:szCs w:val="24"/>
        </w:rPr>
        <w:t xml:space="preserve">för </w:t>
      </w:r>
      <w:r w:rsidRPr="00781FAD">
        <w:rPr>
          <w:rFonts w:ascii="Garamond" w:hAnsi="Garamond"/>
          <w:sz w:val="24"/>
          <w:szCs w:val="24"/>
        </w:rPr>
        <w:t>att ha</w:t>
      </w:r>
      <w:r w:rsidR="00947ED4" w:rsidRPr="00781FAD">
        <w:rPr>
          <w:rFonts w:ascii="Garamond" w:hAnsi="Garamond"/>
          <w:sz w:val="24"/>
          <w:szCs w:val="24"/>
        </w:rPr>
        <w:t xml:space="preserve"> </w:t>
      </w:r>
      <w:r w:rsidR="00327CCE" w:rsidRPr="00781FAD">
        <w:rPr>
          <w:rFonts w:ascii="Garamond" w:hAnsi="Garamond"/>
          <w:sz w:val="24"/>
          <w:szCs w:val="24"/>
        </w:rPr>
        <w:t xml:space="preserve">del i </w:t>
      </w:r>
      <w:r w:rsidR="00947ED4" w:rsidRPr="00781FAD">
        <w:rPr>
          <w:rFonts w:ascii="Garamond" w:hAnsi="Garamond"/>
          <w:sz w:val="24"/>
          <w:szCs w:val="24"/>
        </w:rPr>
        <w:t>eskalera</w:t>
      </w:r>
      <w:r w:rsidR="00327CCE" w:rsidRPr="00781FAD">
        <w:rPr>
          <w:rFonts w:ascii="Garamond" w:hAnsi="Garamond"/>
          <w:sz w:val="24"/>
          <w:szCs w:val="24"/>
        </w:rPr>
        <w:t>nde</w:t>
      </w:r>
      <w:r w:rsidR="00947ED4" w:rsidRPr="00781FAD">
        <w:rPr>
          <w:rFonts w:ascii="Garamond" w:hAnsi="Garamond"/>
          <w:sz w:val="24"/>
          <w:szCs w:val="24"/>
        </w:rPr>
        <w:t>t</w:t>
      </w:r>
      <w:r w:rsidR="00327CCE" w:rsidRPr="00781FAD">
        <w:rPr>
          <w:rFonts w:ascii="Garamond" w:hAnsi="Garamond"/>
          <w:sz w:val="24"/>
          <w:szCs w:val="24"/>
        </w:rPr>
        <w:t xml:space="preserve"> av</w:t>
      </w:r>
      <w:r w:rsidR="00947ED4" w:rsidRPr="00781FAD">
        <w:rPr>
          <w:rFonts w:ascii="Garamond" w:hAnsi="Garamond"/>
          <w:sz w:val="24"/>
          <w:szCs w:val="24"/>
        </w:rPr>
        <w:t xml:space="preserve"> </w:t>
      </w:r>
      <w:r w:rsidRPr="00781FAD">
        <w:rPr>
          <w:rFonts w:ascii="Garamond" w:hAnsi="Garamond"/>
          <w:sz w:val="24"/>
          <w:szCs w:val="24"/>
        </w:rPr>
        <w:t>hatpropaganda och våld</w:t>
      </w:r>
      <w:r w:rsidR="00947ED4" w:rsidRPr="00781FAD">
        <w:rPr>
          <w:rFonts w:ascii="Garamond" w:hAnsi="Garamond"/>
          <w:sz w:val="24"/>
          <w:szCs w:val="24"/>
        </w:rPr>
        <w:t xml:space="preserve"> mot rohingyer</w:t>
      </w:r>
      <w:r w:rsidRPr="00781FAD">
        <w:rPr>
          <w:rFonts w:ascii="Garamond" w:hAnsi="Garamond"/>
          <w:sz w:val="24"/>
          <w:szCs w:val="24"/>
        </w:rPr>
        <w:t xml:space="preserve"> och andra minoriteter</w:t>
      </w:r>
      <w:r w:rsidR="00947ED4" w:rsidRPr="00781FAD">
        <w:rPr>
          <w:rFonts w:ascii="Garamond" w:hAnsi="Garamond"/>
          <w:sz w:val="24"/>
          <w:szCs w:val="24"/>
        </w:rPr>
        <w:t xml:space="preserve">. </w:t>
      </w:r>
      <w:r w:rsidRPr="00781FAD">
        <w:rPr>
          <w:rFonts w:ascii="Garamond" w:hAnsi="Garamond"/>
          <w:sz w:val="24"/>
          <w:szCs w:val="24"/>
        </w:rPr>
        <w:t>I november 2018</w:t>
      </w:r>
      <w:r w:rsidR="00BB6191" w:rsidRPr="00781FAD">
        <w:rPr>
          <w:rFonts w:ascii="Garamond" w:hAnsi="Garamond"/>
          <w:sz w:val="24"/>
          <w:szCs w:val="24"/>
        </w:rPr>
        <w:t>,</w:t>
      </w:r>
      <w:r w:rsidRPr="00781FAD">
        <w:rPr>
          <w:rFonts w:ascii="Garamond" w:hAnsi="Garamond"/>
          <w:sz w:val="24"/>
          <w:szCs w:val="24"/>
        </w:rPr>
        <w:t xml:space="preserve"> </w:t>
      </w:r>
      <w:r w:rsidR="00BB6191" w:rsidRPr="00781FAD">
        <w:rPr>
          <w:rFonts w:ascii="Garamond" w:hAnsi="Garamond"/>
          <w:sz w:val="24"/>
          <w:szCs w:val="24"/>
        </w:rPr>
        <w:t xml:space="preserve">efter en utredning av organisationen </w:t>
      </w:r>
      <w:hyperlink r:id="rId9" w:history="1">
        <w:r w:rsidR="00BB6191" w:rsidRPr="00781FAD">
          <w:rPr>
            <w:rStyle w:val="Hyperlink"/>
            <w:rFonts w:ascii="Garamond" w:hAnsi="Garamond" w:cs="Helvetica"/>
            <w:bCs/>
            <w:color w:val="auto"/>
            <w:sz w:val="24"/>
            <w:szCs w:val="24"/>
            <w:u w:val="none"/>
            <w:bdr w:val="none" w:sz="0" w:space="0" w:color="auto" w:frame="1"/>
          </w:rPr>
          <w:t>Business for Social Responsibility (BSR)</w:t>
        </w:r>
      </w:hyperlink>
      <w:r w:rsidR="00BB6191" w:rsidRPr="00781FAD">
        <w:rPr>
          <w:rFonts w:ascii="Garamond" w:hAnsi="Garamond"/>
          <w:sz w:val="24"/>
          <w:szCs w:val="24"/>
        </w:rPr>
        <w:t xml:space="preserve"> avslutats, </w:t>
      </w:r>
      <w:r w:rsidRPr="00781FAD">
        <w:rPr>
          <w:rFonts w:ascii="Garamond" w:hAnsi="Garamond"/>
          <w:sz w:val="24"/>
          <w:szCs w:val="24"/>
        </w:rPr>
        <w:t xml:space="preserve">erkände Facebook att de hade misslyckats att förhindra spridning av hat och uppmaningar om våld mot rohingyer.   </w:t>
      </w:r>
    </w:p>
    <w:p w14:paraId="3EE74721" w14:textId="49A09B53" w:rsidR="00D6425F" w:rsidRPr="00781FAD" w:rsidRDefault="00D6425F" w:rsidP="00B074E7">
      <w:pPr>
        <w:spacing w:line="320" w:lineRule="exact"/>
        <w:rPr>
          <w:rFonts w:ascii="Garamond" w:hAnsi="Garamond"/>
          <w:sz w:val="24"/>
          <w:szCs w:val="24"/>
        </w:rPr>
      </w:pPr>
    </w:p>
    <w:p w14:paraId="4BBFAB74" w14:textId="7A9A62C1" w:rsidR="00327CCE" w:rsidRPr="00781FAD" w:rsidRDefault="00525A5F" w:rsidP="001F1C82">
      <w:pPr>
        <w:spacing w:line="320" w:lineRule="exact"/>
        <w:rPr>
          <w:rFonts w:ascii="Garamond" w:hAnsi="Garamond"/>
          <w:sz w:val="24"/>
          <w:szCs w:val="24"/>
        </w:rPr>
      </w:pPr>
      <w:r w:rsidRPr="00781FAD">
        <w:rPr>
          <w:rFonts w:ascii="Garamond" w:hAnsi="Garamond"/>
          <w:sz w:val="24"/>
          <w:szCs w:val="24"/>
        </w:rPr>
        <w:t>I övriga landet har våld</w:t>
      </w:r>
      <w:r w:rsidR="00327CCE" w:rsidRPr="00781FAD">
        <w:rPr>
          <w:rFonts w:ascii="Garamond" w:hAnsi="Garamond"/>
          <w:sz w:val="24"/>
          <w:szCs w:val="24"/>
        </w:rPr>
        <w:t>et</w:t>
      </w:r>
      <w:r w:rsidRPr="00781FAD">
        <w:rPr>
          <w:rFonts w:ascii="Garamond" w:hAnsi="Garamond"/>
          <w:sz w:val="24"/>
          <w:szCs w:val="24"/>
        </w:rPr>
        <w:t xml:space="preserve"> ökat</w:t>
      </w:r>
      <w:r w:rsidR="00D6425F" w:rsidRPr="00781FAD">
        <w:rPr>
          <w:rFonts w:ascii="Garamond" w:hAnsi="Garamond"/>
          <w:sz w:val="24"/>
          <w:szCs w:val="24"/>
        </w:rPr>
        <w:t xml:space="preserve"> i </w:t>
      </w:r>
      <w:r w:rsidRPr="00781FAD">
        <w:rPr>
          <w:rFonts w:ascii="Garamond" w:hAnsi="Garamond"/>
          <w:sz w:val="24"/>
          <w:szCs w:val="24"/>
        </w:rPr>
        <w:t xml:space="preserve">delstaterna </w:t>
      </w:r>
      <w:r w:rsidR="00D6425F" w:rsidRPr="00781FAD">
        <w:rPr>
          <w:rFonts w:ascii="Garamond" w:hAnsi="Garamond"/>
          <w:sz w:val="24"/>
          <w:szCs w:val="24"/>
        </w:rPr>
        <w:t>Kachin och Shan.</w:t>
      </w:r>
      <w:r w:rsidRPr="00781FAD">
        <w:rPr>
          <w:rFonts w:ascii="Garamond" w:hAnsi="Garamond"/>
          <w:sz w:val="24"/>
          <w:szCs w:val="24"/>
        </w:rPr>
        <w:t xml:space="preserve"> </w:t>
      </w:r>
      <w:r w:rsidR="00327CCE" w:rsidRPr="00781FAD">
        <w:rPr>
          <w:rFonts w:ascii="Garamond" w:hAnsi="Garamond"/>
          <w:sz w:val="24"/>
          <w:szCs w:val="24"/>
        </w:rPr>
        <w:t xml:space="preserve">Under 2018 har strider pågått regelbundet i Kachin och norra Shan, vilket resulterat i tiotusentals nya internflyktingar. </w:t>
      </w:r>
    </w:p>
    <w:p w14:paraId="00DD2A2C" w14:textId="77777777" w:rsidR="00327CCE" w:rsidRPr="00781FAD" w:rsidRDefault="00327CCE" w:rsidP="001F1C82">
      <w:pPr>
        <w:spacing w:line="320" w:lineRule="exact"/>
        <w:rPr>
          <w:rFonts w:ascii="Garamond" w:hAnsi="Garamond"/>
          <w:sz w:val="24"/>
          <w:szCs w:val="24"/>
        </w:rPr>
      </w:pPr>
    </w:p>
    <w:p w14:paraId="57D47DA9" w14:textId="6D2FB585" w:rsidR="001F1C82" w:rsidRPr="00781FAD" w:rsidRDefault="00A55782" w:rsidP="001F1C82">
      <w:pPr>
        <w:spacing w:line="320" w:lineRule="exact"/>
        <w:rPr>
          <w:rFonts w:ascii="Garamond" w:hAnsi="Garamond"/>
          <w:sz w:val="24"/>
          <w:szCs w:val="24"/>
        </w:rPr>
      </w:pPr>
      <w:r w:rsidRPr="00781FAD">
        <w:rPr>
          <w:rFonts w:ascii="Garamond" w:hAnsi="Garamond"/>
          <w:sz w:val="24"/>
          <w:szCs w:val="24"/>
        </w:rPr>
        <w:t xml:space="preserve">Under </w:t>
      </w:r>
      <w:r w:rsidR="0071245A" w:rsidRPr="00781FAD">
        <w:rPr>
          <w:rFonts w:ascii="Garamond" w:hAnsi="Garamond"/>
          <w:sz w:val="24"/>
          <w:szCs w:val="24"/>
        </w:rPr>
        <w:t xml:space="preserve">Thein Seins regeringsperiod </w:t>
      </w:r>
      <w:r w:rsidR="005A248D" w:rsidRPr="00781FAD">
        <w:rPr>
          <w:rFonts w:ascii="Garamond" w:hAnsi="Garamond"/>
          <w:sz w:val="24"/>
          <w:szCs w:val="24"/>
        </w:rPr>
        <w:t>stärktes</w:t>
      </w:r>
      <w:r w:rsidRPr="00781FAD">
        <w:rPr>
          <w:rFonts w:ascii="Garamond" w:hAnsi="Garamond"/>
          <w:sz w:val="24"/>
          <w:szCs w:val="24"/>
        </w:rPr>
        <w:t xml:space="preserve"> pres</w:t>
      </w:r>
      <w:r w:rsidR="005A248D" w:rsidRPr="00781FAD">
        <w:rPr>
          <w:rFonts w:ascii="Garamond" w:hAnsi="Garamond"/>
          <w:sz w:val="24"/>
          <w:szCs w:val="24"/>
        </w:rPr>
        <w:t xml:space="preserve">s- och yttrandefriheten gradvis och </w:t>
      </w:r>
      <w:r w:rsidRPr="00781FAD">
        <w:rPr>
          <w:rFonts w:ascii="Garamond" w:hAnsi="Garamond"/>
          <w:sz w:val="24"/>
          <w:szCs w:val="24"/>
        </w:rPr>
        <w:t>Myanmar spelar inte längre i bottenligan och utmärker sig som ett av de länder som klättrat snabbast på Reportrar utan gränsers ”World Pr</w:t>
      </w:r>
      <w:r w:rsidR="005A248D" w:rsidRPr="00781FAD">
        <w:rPr>
          <w:rFonts w:ascii="Garamond" w:hAnsi="Garamond"/>
          <w:sz w:val="24"/>
          <w:szCs w:val="24"/>
        </w:rPr>
        <w:t>ess Freedom Index”</w:t>
      </w:r>
      <w:r w:rsidRPr="00781FAD">
        <w:rPr>
          <w:rFonts w:ascii="Garamond" w:hAnsi="Garamond"/>
          <w:sz w:val="24"/>
          <w:szCs w:val="24"/>
        </w:rPr>
        <w:t>. Från en absolut bottennotering 2</w:t>
      </w:r>
      <w:r w:rsidR="00673462" w:rsidRPr="00781FAD">
        <w:rPr>
          <w:rFonts w:ascii="Garamond" w:hAnsi="Garamond"/>
          <w:sz w:val="24"/>
          <w:szCs w:val="24"/>
        </w:rPr>
        <w:t>010 är Myanmar 201</w:t>
      </w:r>
      <w:r w:rsidR="004F3B36" w:rsidRPr="00781FAD">
        <w:rPr>
          <w:rFonts w:ascii="Garamond" w:hAnsi="Garamond"/>
          <w:sz w:val="24"/>
          <w:szCs w:val="24"/>
        </w:rPr>
        <w:t>8</w:t>
      </w:r>
      <w:r w:rsidR="00673462" w:rsidRPr="00781FAD">
        <w:rPr>
          <w:rFonts w:ascii="Garamond" w:hAnsi="Garamond"/>
          <w:sz w:val="24"/>
          <w:szCs w:val="24"/>
        </w:rPr>
        <w:t xml:space="preserve"> på plats 1</w:t>
      </w:r>
      <w:r w:rsidR="00E64C93" w:rsidRPr="00781FAD">
        <w:rPr>
          <w:rFonts w:ascii="Garamond" w:hAnsi="Garamond"/>
          <w:sz w:val="24"/>
          <w:szCs w:val="24"/>
        </w:rPr>
        <w:t>3</w:t>
      </w:r>
      <w:r w:rsidR="004F3B36" w:rsidRPr="00781FAD">
        <w:rPr>
          <w:rFonts w:ascii="Garamond" w:hAnsi="Garamond"/>
          <w:sz w:val="24"/>
          <w:szCs w:val="24"/>
        </w:rPr>
        <w:t>7</w:t>
      </w:r>
      <w:r w:rsidRPr="00781FAD">
        <w:rPr>
          <w:rFonts w:ascii="Garamond" w:hAnsi="Garamond"/>
          <w:sz w:val="24"/>
          <w:szCs w:val="24"/>
        </w:rPr>
        <w:t xml:space="preserve"> av 180 länder. Privata dagstidningar finns på marknaden och exilmedier och många journalister i exil har återvänt och arbetar nu öppet på den inhemska marknaden, detta gäller till exempel Mizzima, Irrawaddy och DVB.</w:t>
      </w:r>
      <w:r w:rsidRPr="00781FAD">
        <w:t xml:space="preserve"> </w:t>
      </w:r>
      <w:r w:rsidRPr="00781FAD">
        <w:rPr>
          <w:rFonts w:ascii="Garamond" w:hAnsi="Garamond"/>
          <w:sz w:val="24"/>
          <w:szCs w:val="24"/>
        </w:rPr>
        <w:t xml:space="preserve">Flera utländska nyhetsbyråer har också fått tillstånd att verka i landet. </w:t>
      </w:r>
      <w:r w:rsidR="004F3B36" w:rsidRPr="00781FAD">
        <w:rPr>
          <w:rFonts w:ascii="Garamond" w:hAnsi="Garamond"/>
          <w:sz w:val="24"/>
          <w:szCs w:val="24"/>
        </w:rPr>
        <w:t xml:space="preserve">Under </w:t>
      </w:r>
      <w:r w:rsidR="00E60A4D" w:rsidRPr="00781FAD">
        <w:rPr>
          <w:rFonts w:ascii="Garamond" w:hAnsi="Garamond"/>
          <w:sz w:val="24"/>
          <w:szCs w:val="24"/>
        </w:rPr>
        <w:t>de</w:t>
      </w:r>
      <w:r w:rsidR="001F1C82" w:rsidRPr="00781FAD">
        <w:rPr>
          <w:rFonts w:ascii="Garamond" w:hAnsi="Garamond"/>
          <w:sz w:val="24"/>
          <w:szCs w:val="24"/>
        </w:rPr>
        <w:t xml:space="preserve"> senaste åre</w:t>
      </w:r>
      <w:r w:rsidR="00F86F4C" w:rsidRPr="00781FAD">
        <w:rPr>
          <w:rFonts w:ascii="Garamond" w:hAnsi="Garamond"/>
          <w:sz w:val="24"/>
          <w:szCs w:val="24"/>
        </w:rPr>
        <w:t>n</w:t>
      </w:r>
      <w:r w:rsidR="001F1C82" w:rsidRPr="00781FAD">
        <w:rPr>
          <w:rFonts w:ascii="Garamond" w:hAnsi="Garamond"/>
          <w:sz w:val="24"/>
          <w:szCs w:val="24"/>
        </w:rPr>
        <w:t xml:space="preserve"> har </w:t>
      </w:r>
      <w:r w:rsidR="00327CCE" w:rsidRPr="00781FAD">
        <w:rPr>
          <w:rFonts w:ascii="Garamond" w:hAnsi="Garamond"/>
          <w:sz w:val="24"/>
          <w:szCs w:val="24"/>
        </w:rPr>
        <w:t xml:space="preserve">dock </w:t>
      </w:r>
      <w:r w:rsidR="001F1C82" w:rsidRPr="00781FAD">
        <w:rPr>
          <w:rFonts w:ascii="Garamond" w:hAnsi="Garamond"/>
          <w:sz w:val="24"/>
          <w:szCs w:val="24"/>
        </w:rPr>
        <w:t xml:space="preserve">pressfriheten </w:t>
      </w:r>
      <w:r w:rsidR="00525A5F" w:rsidRPr="00781FAD">
        <w:rPr>
          <w:rFonts w:ascii="Garamond" w:hAnsi="Garamond"/>
          <w:sz w:val="24"/>
          <w:szCs w:val="24"/>
        </w:rPr>
        <w:t>minskat</w:t>
      </w:r>
      <w:r w:rsidR="001F1C82" w:rsidRPr="00781FAD">
        <w:rPr>
          <w:rFonts w:ascii="Garamond" w:hAnsi="Garamond"/>
          <w:sz w:val="24"/>
          <w:szCs w:val="24"/>
        </w:rPr>
        <w:t xml:space="preserve"> och </w:t>
      </w:r>
      <w:r w:rsidR="00327CCE" w:rsidRPr="00781FAD">
        <w:rPr>
          <w:rFonts w:ascii="Garamond" w:hAnsi="Garamond"/>
          <w:sz w:val="24"/>
          <w:szCs w:val="24"/>
        </w:rPr>
        <w:t xml:space="preserve">ett </w:t>
      </w:r>
      <w:r w:rsidR="001F1C82" w:rsidRPr="00781FAD">
        <w:rPr>
          <w:rFonts w:ascii="Garamond" w:hAnsi="Garamond"/>
          <w:sz w:val="24"/>
          <w:szCs w:val="24"/>
        </w:rPr>
        <w:t xml:space="preserve">flertal journalister har blivit fängslade. </w:t>
      </w:r>
      <w:r w:rsidR="00F86F4C" w:rsidRPr="00781FAD">
        <w:rPr>
          <w:rFonts w:ascii="Garamond" w:hAnsi="Garamond"/>
          <w:sz w:val="24"/>
          <w:szCs w:val="24"/>
        </w:rPr>
        <w:t xml:space="preserve">Ett fall som fick särskilt stor internationell uppmärksamhet var när </w:t>
      </w:r>
      <w:r w:rsidR="001F1C82" w:rsidRPr="00781FAD">
        <w:rPr>
          <w:rFonts w:ascii="Garamond" w:hAnsi="Garamond"/>
          <w:sz w:val="24"/>
          <w:szCs w:val="24"/>
        </w:rPr>
        <w:t xml:space="preserve">två journalister </w:t>
      </w:r>
      <w:r w:rsidR="00327CCE" w:rsidRPr="00781FAD">
        <w:rPr>
          <w:rFonts w:ascii="Garamond" w:hAnsi="Garamond"/>
          <w:sz w:val="24"/>
          <w:szCs w:val="24"/>
        </w:rPr>
        <w:t xml:space="preserve">från Reuters </w:t>
      </w:r>
      <w:r w:rsidR="001F1C82" w:rsidRPr="00781FAD">
        <w:rPr>
          <w:rFonts w:ascii="Garamond" w:hAnsi="Garamond"/>
          <w:sz w:val="24"/>
          <w:szCs w:val="24"/>
        </w:rPr>
        <w:t xml:space="preserve">dömdes till sju års fängelse vardera, vilket var </w:t>
      </w:r>
      <w:r w:rsidR="00525A5F" w:rsidRPr="00781FAD">
        <w:rPr>
          <w:rFonts w:ascii="Garamond" w:hAnsi="Garamond"/>
          <w:sz w:val="24"/>
          <w:szCs w:val="24"/>
        </w:rPr>
        <w:t>kopplat</w:t>
      </w:r>
      <w:r w:rsidR="001F1C82" w:rsidRPr="00781FAD">
        <w:rPr>
          <w:rFonts w:ascii="Garamond" w:hAnsi="Garamond"/>
          <w:sz w:val="24"/>
          <w:szCs w:val="24"/>
        </w:rPr>
        <w:t xml:space="preserve"> till deras rapportering angående </w:t>
      </w:r>
      <w:r w:rsidR="00F86F4C" w:rsidRPr="00781FAD">
        <w:rPr>
          <w:rFonts w:ascii="Garamond" w:hAnsi="Garamond"/>
          <w:sz w:val="24"/>
          <w:szCs w:val="24"/>
        </w:rPr>
        <w:t>Tatmadaw</w:t>
      </w:r>
      <w:r w:rsidR="001F1C82" w:rsidRPr="00781FAD">
        <w:rPr>
          <w:rFonts w:ascii="Garamond" w:hAnsi="Garamond"/>
          <w:sz w:val="24"/>
          <w:szCs w:val="24"/>
        </w:rPr>
        <w:t xml:space="preserve"> </w:t>
      </w:r>
      <w:r w:rsidR="00535BBD" w:rsidRPr="00781FAD">
        <w:rPr>
          <w:rFonts w:ascii="Garamond" w:hAnsi="Garamond"/>
          <w:sz w:val="24"/>
          <w:szCs w:val="24"/>
        </w:rPr>
        <w:t xml:space="preserve">övergrepp i Rakhine hösten 2017. </w:t>
      </w:r>
      <w:r w:rsidR="001F1C82" w:rsidRPr="00781FAD">
        <w:rPr>
          <w:rFonts w:ascii="Garamond" w:hAnsi="Garamond"/>
          <w:sz w:val="24"/>
          <w:szCs w:val="24"/>
        </w:rPr>
        <w:t xml:space="preserve"> </w:t>
      </w:r>
    </w:p>
    <w:p w14:paraId="0E654A71" w14:textId="77777777" w:rsidR="00D516E8" w:rsidRPr="00781FAD" w:rsidRDefault="00D516E8" w:rsidP="001F1C82">
      <w:pPr>
        <w:spacing w:line="320" w:lineRule="exact"/>
        <w:rPr>
          <w:rFonts w:ascii="Garamond" w:hAnsi="Garamond"/>
          <w:sz w:val="24"/>
          <w:szCs w:val="24"/>
        </w:rPr>
      </w:pPr>
    </w:p>
    <w:p w14:paraId="135424A8" w14:textId="4BE40842" w:rsidR="00A55782" w:rsidRPr="00781FAD" w:rsidRDefault="00A55782" w:rsidP="00A55782">
      <w:pPr>
        <w:spacing w:line="320" w:lineRule="exact"/>
        <w:rPr>
          <w:rFonts w:ascii="Garamond" w:hAnsi="Garamond"/>
          <w:sz w:val="24"/>
          <w:szCs w:val="24"/>
        </w:rPr>
      </w:pPr>
      <w:r w:rsidRPr="00781FAD">
        <w:rPr>
          <w:rFonts w:ascii="Garamond" w:hAnsi="Garamond"/>
          <w:sz w:val="24"/>
          <w:szCs w:val="24"/>
        </w:rPr>
        <w:t>I september 2011 släpptes nästan alla blockeringar som funnits mot internetsidor. Enligt uppgift från IT-ministeriet är det numera endast pornografi som blockeras. Även om förhandscensuren avskaffats förekommer fortfarande självcensur.</w:t>
      </w:r>
      <w:r w:rsidR="00B074E7" w:rsidRPr="00781FAD">
        <w:rPr>
          <w:rFonts w:ascii="Garamond" w:hAnsi="Garamond"/>
          <w:sz w:val="24"/>
          <w:szCs w:val="24"/>
        </w:rPr>
        <w:t xml:space="preserve"> Telekommunikationslagen</w:t>
      </w:r>
      <w:r w:rsidR="00624A2F" w:rsidRPr="00781FAD">
        <w:rPr>
          <w:rFonts w:ascii="Garamond" w:hAnsi="Garamond"/>
          <w:sz w:val="24"/>
          <w:szCs w:val="24"/>
        </w:rPr>
        <w:t>,</w:t>
      </w:r>
      <w:r w:rsidR="00B074E7" w:rsidRPr="00781FAD">
        <w:rPr>
          <w:rFonts w:ascii="Garamond" w:hAnsi="Garamond"/>
          <w:sz w:val="24"/>
          <w:szCs w:val="24"/>
        </w:rPr>
        <w:t xml:space="preserve"> som </w:t>
      </w:r>
      <w:r w:rsidR="00624A2F" w:rsidRPr="00781FAD">
        <w:rPr>
          <w:rFonts w:ascii="Garamond" w:hAnsi="Garamond"/>
          <w:sz w:val="24"/>
          <w:szCs w:val="24"/>
        </w:rPr>
        <w:t>antogs</w:t>
      </w:r>
      <w:r w:rsidR="00B074E7" w:rsidRPr="00781FAD">
        <w:rPr>
          <w:rFonts w:ascii="Garamond" w:hAnsi="Garamond"/>
          <w:sz w:val="24"/>
          <w:szCs w:val="24"/>
        </w:rPr>
        <w:t xml:space="preserve"> 2013</w:t>
      </w:r>
      <w:r w:rsidR="00624A2F" w:rsidRPr="00781FAD">
        <w:rPr>
          <w:rFonts w:ascii="Garamond" w:hAnsi="Garamond"/>
          <w:sz w:val="24"/>
          <w:szCs w:val="24"/>
        </w:rPr>
        <w:t>,</w:t>
      </w:r>
      <w:r w:rsidR="00B074E7" w:rsidRPr="00781FAD">
        <w:rPr>
          <w:rFonts w:ascii="Garamond" w:hAnsi="Garamond"/>
          <w:sz w:val="24"/>
          <w:szCs w:val="24"/>
        </w:rPr>
        <w:t xml:space="preserve"> innefattar bland annat en artikel om förtal, vilket många gånger använts </w:t>
      </w:r>
      <w:r w:rsidR="00F22981" w:rsidRPr="00781FAD">
        <w:rPr>
          <w:rFonts w:ascii="Garamond" w:hAnsi="Garamond"/>
          <w:sz w:val="24"/>
          <w:szCs w:val="24"/>
        </w:rPr>
        <w:t>för att tysta ner kritik gentemot militären.</w:t>
      </w:r>
      <w:r w:rsidRPr="00781FAD">
        <w:rPr>
          <w:rFonts w:ascii="Garamond" w:hAnsi="Garamond"/>
          <w:sz w:val="24"/>
          <w:szCs w:val="24"/>
        </w:rPr>
        <w:t xml:space="preserve"> En annan utmaning är den stora kapacitetsbristen på alla områden inom media. Internetpenetrationen är fortfarande låg, men me</w:t>
      </w:r>
      <w:r w:rsidR="00587DDD" w:rsidRPr="00781FAD">
        <w:rPr>
          <w:rFonts w:ascii="Garamond" w:hAnsi="Garamond"/>
          <w:sz w:val="24"/>
          <w:szCs w:val="24"/>
        </w:rPr>
        <w:t xml:space="preserve">d utbyggnaden av </w:t>
      </w:r>
      <w:r w:rsidRPr="00781FAD">
        <w:rPr>
          <w:rFonts w:ascii="Garamond" w:hAnsi="Garamond"/>
          <w:sz w:val="24"/>
          <w:szCs w:val="24"/>
        </w:rPr>
        <w:t xml:space="preserve">mobilt bredband ökar antalet internetanvändare mycket snabbt. I </w:t>
      </w:r>
      <w:r w:rsidR="007626B6" w:rsidRPr="00781FAD">
        <w:rPr>
          <w:rFonts w:ascii="Garamond" w:hAnsi="Garamond"/>
          <w:sz w:val="24"/>
          <w:szCs w:val="24"/>
        </w:rPr>
        <w:t xml:space="preserve">februari </w:t>
      </w:r>
      <w:r w:rsidR="00673462" w:rsidRPr="00781FAD">
        <w:rPr>
          <w:rFonts w:ascii="Garamond" w:hAnsi="Garamond"/>
          <w:sz w:val="24"/>
          <w:szCs w:val="24"/>
        </w:rPr>
        <w:t>201</w:t>
      </w:r>
      <w:r w:rsidR="007626B6" w:rsidRPr="00781FAD">
        <w:rPr>
          <w:rFonts w:ascii="Garamond" w:hAnsi="Garamond"/>
          <w:sz w:val="24"/>
          <w:szCs w:val="24"/>
        </w:rPr>
        <w:t>8</w:t>
      </w:r>
      <w:r w:rsidRPr="00781FAD">
        <w:rPr>
          <w:rFonts w:ascii="Garamond" w:hAnsi="Garamond"/>
          <w:sz w:val="24"/>
          <w:szCs w:val="24"/>
        </w:rPr>
        <w:t xml:space="preserve"> har hittills </w:t>
      </w:r>
      <w:r w:rsidR="00587DDD" w:rsidRPr="00781FAD">
        <w:rPr>
          <w:rFonts w:ascii="Garamond" w:hAnsi="Garamond"/>
          <w:sz w:val="24"/>
          <w:szCs w:val="24"/>
        </w:rPr>
        <w:t>över 5</w:t>
      </w:r>
      <w:r w:rsidR="007626B6" w:rsidRPr="00781FAD">
        <w:rPr>
          <w:rFonts w:ascii="Garamond" w:hAnsi="Garamond"/>
          <w:sz w:val="24"/>
          <w:szCs w:val="24"/>
        </w:rPr>
        <w:t>4</w:t>
      </w:r>
      <w:r w:rsidRPr="00781FAD">
        <w:rPr>
          <w:rFonts w:ascii="Garamond" w:hAnsi="Garamond"/>
          <w:sz w:val="24"/>
          <w:szCs w:val="24"/>
        </w:rPr>
        <w:t xml:space="preserve"> miljoner SIM-kort sålts, de flesta till en kostnad av </w:t>
      </w:r>
      <w:r w:rsidR="00673462" w:rsidRPr="00781FAD">
        <w:rPr>
          <w:rFonts w:ascii="Garamond" w:hAnsi="Garamond"/>
          <w:sz w:val="24"/>
          <w:szCs w:val="24"/>
        </w:rPr>
        <w:t xml:space="preserve">en eller en och en halv USD. </w:t>
      </w:r>
    </w:p>
    <w:p w14:paraId="1E0EF004" w14:textId="77777777" w:rsidR="00A55782" w:rsidRPr="00781FAD" w:rsidRDefault="00A55782" w:rsidP="00A55782">
      <w:pPr>
        <w:spacing w:line="320" w:lineRule="exact"/>
        <w:rPr>
          <w:rFonts w:ascii="Garamond" w:hAnsi="Garamond"/>
          <w:sz w:val="24"/>
          <w:szCs w:val="24"/>
        </w:rPr>
      </w:pPr>
    </w:p>
    <w:p w14:paraId="2CFAD055" w14:textId="14B38E24" w:rsidR="00E02A1C" w:rsidRPr="00781FAD" w:rsidRDefault="00A55782" w:rsidP="00A55782">
      <w:pPr>
        <w:spacing w:line="320" w:lineRule="exact"/>
        <w:rPr>
          <w:rFonts w:ascii="Garamond" w:hAnsi="Garamond"/>
          <w:color w:val="000000"/>
          <w:sz w:val="24"/>
          <w:szCs w:val="24"/>
        </w:rPr>
      </w:pPr>
      <w:r w:rsidRPr="00781FAD">
        <w:rPr>
          <w:rFonts w:ascii="Garamond" w:hAnsi="Garamond"/>
          <w:sz w:val="24"/>
          <w:szCs w:val="24"/>
        </w:rPr>
        <w:t>Andra positiva steg är bland annat utarbetandet av en ny fackföreningslag (fackliga organisationer har inte varit tillåtna sedan 1962), rätten att strejka, samt en lag som tillåter fredliga demonstrationer. En nationell MR-kommission har också etablerats. Olaglig konfiskering av</w:t>
      </w:r>
      <w:r w:rsidRPr="00781FAD">
        <w:rPr>
          <w:rFonts w:ascii="Garamond" w:hAnsi="Garamond"/>
          <w:color w:val="000000"/>
          <w:sz w:val="24"/>
          <w:szCs w:val="24"/>
        </w:rPr>
        <w:t xml:space="preserve"> mark – ett utbrett MR-brott i Myanmar – dominerar de anmälningar som görs till kommissionen. </w:t>
      </w:r>
      <w:r w:rsidR="00F113FD" w:rsidRPr="00781FAD">
        <w:rPr>
          <w:rFonts w:ascii="Garamond" w:hAnsi="Garamond"/>
          <w:color w:val="000000"/>
          <w:sz w:val="24"/>
          <w:szCs w:val="24"/>
        </w:rPr>
        <w:t xml:space="preserve">MR-kommissionen har vi ett flertal tillfällen fått kritik för att inte vara tillräckligt självständig från regeringen. </w:t>
      </w:r>
    </w:p>
    <w:p w14:paraId="1893AF82" w14:textId="77777777" w:rsidR="00A55782" w:rsidRPr="00781FAD" w:rsidRDefault="00A55782" w:rsidP="00A55782">
      <w:pPr>
        <w:spacing w:line="320" w:lineRule="exact"/>
        <w:rPr>
          <w:rFonts w:ascii="Garamond" w:hAnsi="Garamond"/>
          <w:sz w:val="24"/>
          <w:szCs w:val="24"/>
        </w:rPr>
      </w:pPr>
    </w:p>
    <w:p w14:paraId="74C0C5F8" w14:textId="78641597" w:rsidR="00A55782" w:rsidRPr="00781FAD" w:rsidRDefault="00A55782" w:rsidP="00A55782">
      <w:pPr>
        <w:spacing w:line="320" w:lineRule="exact"/>
        <w:rPr>
          <w:rFonts w:ascii="Garamond" w:hAnsi="Garamond"/>
          <w:sz w:val="24"/>
          <w:szCs w:val="24"/>
        </w:rPr>
      </w:pPr>
      <w:r w:rsidRPr="00781FAD">
        <w:rPr>
          <w:rFonts w:ascii="Garamond" w:hAnsi="Garamond"/>
          <w:sz w:val="24"/>
          <w:szCs w:val="24"/>
        </w:rPr>
        <w:t xml:space="preserve">1992 etablerade FN ett specialrapportörsmandat för situationen för mänskliga rättigheter i Myanmar. Sedan 2014 innehar </w:t>
      </w:r>
      <w:r w:rsidR="00F113FD" w:rsidRPr="00781FAD">
        <w:rPr>
          <w:rFonts w:ascii="Garamond" w:hAnsi="Garamond"/>
          <w:sz w:val="24"/>
          <w:szCs w:val="24"/>
        </w:rPr>
        <w:t xml:space="preserve">koreanskan </w:t>
      </w:r>
      <w:r w:rsidRPr="00781FAD">
        <w:rPr>
          <w:rFonts w:ascii="Garamond" w:hAnsi="Garamond"/>
          <w:sz w:val="24"/>
          <w:szCs w:val="24"/>
        </w:rPr>
        <w:t xml:space="preserve">Yanghee Lee mandatet. </w:t>
      </w:r>
      <w:r w:rsidR="00587DDD" w:rsidRPr="00781FAD">
        <w:rPr>
          <w:rFonts w:ascii="Garamond" w:hAnsi="Garamond"/>
          <w:sz w:val="24"/>
          <w:szCs w:val="24"/>
        </w:rPr>
        <w:t>Lee besök</w:t>
      </w:r>
      <w:r w:rsidR="00F113FD" w:rsidRPr="00781FAD">
        <w:rPr>
          <w:rFonts w:ascii="Garamond" w:hAnsi="Garamond"/>
          <w:sz w:val="24"/>
          <w:szCs w:val="24"/>
        </w:rPr>
        <w:t xml:space="preserve">te under sina första år </w:t>
      </w:r>
      <w:r w:rsidR="00587DDD" w:rsidRPr="00781FAD">
        <w:rPr>
          <w:rFonts w:ascii="Garamond" w:hAnsi="Garamond"/>
          <w:sz w:val="24"/>
          <w:szCs w:val="24"/>
        </w:rPr>
        <w:t>Myanmar två gånger per år och rapportera</w:t>
      </w:r>
      <w:r w:rsidR="00F113FD" w:rsidRPr="00781FAD">
        <w:rPr>
          <w:rFonts w:ascii="Garamond" w:hAnsi="Garamond"/>
          <w:sz w:val="24"/>
          <w:szCs w:val="24"/>
        </w:rPr>
        <w:t>de</w:t>
      </w:r>
      <w:r w:rsidR="00587DDD" w:rsidRPr="00781FAD">
        <w:rPr>
          <w:rFonts w:ascii="Garamond" w:hAnsi="Garamond"/>
          <w:sz w:val="24"/>
          <w:szCs w:val="24"/>
        </w:rPr>
        <w:t xml:space="preserve"> </w:t>
      </w:r>
      <w:r w:rsidR="00F113FD" w:rsidRPr="00781FAD">
        <w:rPr>
          <w:rFonts w:ascii="Garamond" w:hAnsi="Garamond"/>
          <w:sz w:val="24"/>
          <w:szCs w:val="24"/>
        </w:rPr>
        <w:t xml:space="preserve">därefter </w:t>
      </w:r>
      <w:r w:rsidR="00587DDD" w:rsidRPr="00781FAD">
        <w:rPr>
          <w:rFonts w:ascii="Garamond" w:hAnsi="Garamond"/>
          <w:sz w:val="24"/>
          <w:szCs w:val="24"/>
        </w:rPr>
        <w:t xml:space="preserve">till FN:s råd för mänskliga rättigheter och till generalförsamlingen. </w:t>
      </w:r>
      <w:r w:rsidRPr="00781FAD">
        <w:rPr>
          <w:rFonts w:ascii="Garamond" w:hAnsi="Garamond"/>
          <w:sz w:val="24"/>
          <w:szCs w:val="24"/>
        </w:rPr>
        <w:t xml:space="preserve">Den publika motviljan mot Lee </w:t>
      </w:r>
      <w:r w:rsidR="00F113FD" w:rsidRPr="00781FAD">
        <w:rPr>
          <w:rFonts w:ascii="Garamond" w:hAnsi="Garamond"/>
          <w:sz w:val="24"/>
          <w:szCs w:val="24"/>
        </w:rPr>
        <w:t xml:space="preserve">tilltog under mandattiden och hon har mötts </w:t>
      </w:r>
      <w:r w:rsidRPr="00781FAD">
        <w:rPr>
          <w:rFonts w:ascii="Garamond" w:hAnsi="Garamond"/>
          <w:sz w:val="24"/>
          <w:szCs w:val="24"/>
        </w:rPr>
        <w:t xml:space="preserve">av bitvis hätska demonstrationer och hatiska yttranden, ofta från extremnationalistiska munkar. </w:t>
      </w:r>
      <w:r w:rsidR="00D46E80" w:rsidRPr="00781FAD">
        <w:rPr>
          <w:rFonts w:ascii="Garamond" w:hAnsi="Garamond"/>
          <w:sz w:val="24"/>
          <w:szCs w:val="24"/>
        </w:rPr>
        <w:t xml:space="preserve"> </w:t>
      </w:r>
    </w:p>
    <w:p w14:paraId="2277C0B1" w14:textId="77777777" w:rsidR="00A55782" w:rsidRPr="00781FAD" w:rsidRDefault="00A55782" w:rsidP="00A55782">
      <w:pPr>
        <w:spacing w:line="320" w:lineRule="exact"/>
        <w:rPr>
          <w:rFonts w:ascii="Garamond" w:hAnsi="Garamond"/>
          <w:sz w:val="24"/>
          <w:szCs w:val="24"/>
        </w:rPr>
      </w:pPr>
    </w:p>
    <w:p w14:paraId="06F2696F" w14:textId="202DDECA" w:rsidR="00F113FD" w:rsidRPr="00781FAD" w:rsidRDefault="00A55782" w:rsidP="00A55782">
      <w:pPr>
        <w:spacing w:line="320" w:lineRule="exact"/>
        <w:rPr>
          <w:rFonts w:ascii="Garamond" w:hAnsi="Garamond"/>
          <w:sz w:val="24"/>
          <w:szCs w:val="24"/>
        </w:rPr>
      </w:pPr>
      <w:r w:rsidRPr="00781FAD">
        <w:rPr>
          <w:rFonts w:ascii="Garamond" w:hAnsi="Garamond"/>
          <w:sz w:val="24"/>
          <w:szCs w:val="24"/>
        </w:rPr>
        <w:t xml:space="preserve">Vid sina besök har </w:t>
      </w:r>
      <w:r w:rsidR="00587DDD" w:rsidRPr="00781FAD">
        <w:rPr>
          <w:rFonts w:ascii="Garamond" w:hAnsi="Garamond"/>
          <w:sz w:val="24"/>
          <w:szCs w:val="24"/>
        </w:rPr>
        <w:t>specialrapportören</w:t>
      </w:r>
      <w:r w:rsidRPr="00781FAD">
        <w:rPr>
          <w:rFonts w:ascii="Garamond" w:hAnsi="Garamond"/>
          <w:sz w:val="24"/>
          <w:szCs w:val="24"/>
        </w:rPr>
        <w:t xml:space="preserve"> rapporterat om flera positiva framsteg: det civila samhället, politiska partier och andra berördas ökade engagemang i reformarbetet; en ökad öppenhet i diskussioner om mänskliga rättigheter; samt de ansträngningar som görs för att bygga ett samhälle baserat på rättsstatsprincipen. Bland de frågor </w:t>
      </w:r>
      <w:r w:rsidR="00587DDD" w:rsidRPr="00781FAD">
        <w:rPr>
          <w:rFonts w:ascii="Garamond" w:hAnsi="Garamond"/>
          <w:sz w:val="24"/>
          <w:szCs w:val="24"/>
        </w:rPr>
        <w:t>specialrapportören</w:t>
      </w:r>
      <w:r w:rsidRPr="00781FAD">
        <w:rPr>
          <w:rFonts w:ascii="Garamond" w:hAnsi="Garamond"/>
          <w:sz w:val="24"/>
          <w:szCs w:val="24"/>
        </w:rPr>
        <w:t xml:space="preserve"> uttryckt oro över finns bland annat situationen i Rakhine</w:t>
      </w:r>
      <w:r w:rsidR="00F86F4C" w:rsidRPr="00781FAD">
        <w:rPr>
          <w:rFonts w:ascii="Garamond" w:hAnsi="Garamond"/>
          <w:sz w:val="24"/>
          <w:szCs w:val="24"/>
        </w:rPr>
        <w:t xml:space="preserve">, </w:t>
      </w:r>
      <w:r w:rsidRPr="00781FAD">
        <w:rPr>
          <w:rFonts w:ascii="Garamond" w:hAnsi="Garamond"/>
          <w:sz w:val="24"/>
          <w:szCs w:val="24"/>
        </w:rPr>
        <w:t xml:space="preserve">fortsatta anklagelser om allvarliga brott mot mänskliga rättigheter i pågående konflikter, särskilt i delstaten Kachin, samt problem med landrättigheter. </w:t>
      </w:r>
    </w:p>
    <w:p w14:paraId="558EC4C6" w14:textId="77777777" w:rsidR="00F86F4C" w:rsidRPr="00781FAD" w:rsidRDefault="00F86F4C" w:rsidP="00A55782">
      <w:pPr>
        <w:spacing w:line="320" w:lineRule="exact"/>
        <w:rPr>
          <w:rFonts w:ascii="Garamond" w:hAnsi="Garamond"/>
          <w:sz w:val="24"/>
          <w:szCs w:val="24"/>
        </w:rPr>
      </w:pPr>
    </w:p>
    <w:p w14:paraId="67281B0B" w14:textId="5A664241" w:rsidR="00A55782" w:rsidRPr="00781FAD" w:rsidRDefault="00260CD5" w:rsidP="00A55782">
      <w:pPr>
        <w:spacing w:line="320" w:lineRule="exact"/>
        <w:rPr>
          <w:rFonts w:ascii="Garamond" w:hAnsi="Garamond"/>
          <w:sz w:val="24"/>
          <w:szCs w:val="24"/>
        </w:rPr>
      </w:pPr>
      <w:r w:rsidRPr="00781FAD">
        <w:rPr>
          <w:rFonts w:ascii="Garamond" w:hAnsi="Garamond"/>
          <w:sz w:val="24"/>
          <w:szCs w:val="24"/>
        </w:rPr>
        <w:t>Yanghee Lee har framför</w:t>
      </w:r>
      <w:r w:rsidR="00F113FD" w:rsidRPr="00781FAD">
        <w:rPr>
          <w:rFonts w:ascii="Garamond" w:hAnsi="Garamond"/>
          <w:sz w:val="24"/>
          <w:szCs w:val="24"/>
        </w:rPr>
        <w:t>t hård</w:t>
      </w:r>
      <w:r w:rsidRPr="00781FAD">
        <w:rPr>
          <w:rFonts w:ascii="Garamond" w:hAnsi="Garamond"/>
          <w:sz w:val="24"/>
          <w:szCs w:val="24"/>
        </w:rPr>
        <w:t xml:space="preserve"> kritik angående </w:t>
      </w:r>
      <w:r w:rsidR="00F113FD" w:rsidRPr="00781FAD">
        <w:rPr>
          <w:rFonts w:ascii="Garamond" w:hAnsi="Garamond"/>
          <w:sz w:val="24"/>
          <w:szCs w:val="24"/>
        </w:rPr>
        <w:t xml:space="preserve">situationen i </w:t>
      </w:r>
      <w:r w:rsidRPr="00781FAD">
        <w:rPr>
          <w:rFonts w:ascii="Garamond" w:hAnsi="Garamond"/>
          <w:sz w:val="24"/>
          <w:szCs w:val="24"/>
        </w:rPr>
        <w:t>Rak</w:t>
      </w:r>
      <w:r w:rsidR="00525A5F" w:rsidRPr="00781FAD">
        <w:rPr>
          <w:rFonts w:ascii="Garamond" w:hAnsi="Garamond"/>
          <w:sz w:val="24"/>
          <w:szCs w:val="24"/>
        </w:rPr>
        <w:t>h</w:t>
      </w:r>
      <w:r w:rsidRPr="00781FAD">
        <w:rPr>
          <w:rFonts w:ascii="Garamond" w:hAnsi="Garamond"/>
          <w:sz w:val="24"/>
          <w:szCs w:val="24"/>
        </w:rPr>
        <w:t>in</w:t>
      </w:r>
      <w:r w:rsidR="00525A5F" w:rsidRPr="00781FAD">
        <w:rPr>
          <w:rFonts w:ascii="Garamond" w:hAnsi="Garamond"/>
          <w:sz w:val="24"/>
          <w:szCs w:val="24"/>
        </w:rPr>
        <w:t>e</w:t>
      </w:r>
      <w:r w:rsidRPr="00781FAD">
        <w:rPr>
          <w:rFonts w:ascii="Garamond" w:hAnsi="Garamond"/>
          <w:sz w:val="24"/>
          <w:szCs w:val="24"/>
        </w:rPr>
        <w:t xml:space="preserve"> och detta har resulterat i</w:t>
      </w:r>
      <w:r w:rsidR="00D46E80" w:rsidRPr="00781FAD">
        <w:rPr>
          <w:rFonts w:ascii="Garamond" w:hAnsi="Garamond"/>
          <w:sz w:val="24"/>
          <w:szCs w:val="24"/>
        </w:rPr>
        <w:t xml:space="preserve"> </w:t>
      </w:r>
      <w:r w:rsidRPr="00781FAD">
        <w:rPr>
          <w:rFonts w:ascii="Garamond" w:hAnsi="Garamond"/>
          <w:sz w:val="24"/>
          <w:szCs w:val="24"/>
        </w:rPr>
        <w:t>att h</w:t>
      </w:r>
      <w:r w:rsidR="00F113FD" w:rsidRPr="00781FAD">
        <w:rPr>
          <w:rFonts w:ascii="Garamond" w:hAnsi="Garamond"/>
          <w:sz w:val="24"/>
          <w:szCs w:val="24"/>
        </w:rPr>
        <w:t>o</w:t>
      </w:r>
      <w:r w:rsidRPr="00781FAD">
        <w:rPr>
          <w:rFonts w:ascii="Garamond" w:hAnsi="Garamond"/>
          <w:sz w:val="24"/>
          <w:szCs w:val="24"/>
        </w:rPr>
        <w:t xml:space="preserve">n är </w:t>
      </w:r>
      <w:r w:rsidR="00D46E80" w:rsidRPr="00781FAD">
        <w:rPr>
          <w:rFonts w:ascii="Garamond" w:hAnsi="Garamond"/>
          <w:sz w:val="24"/>
          <w:szCs w:val="24"/>
        </w:rPr>
        <w:t xml:space="preserve">inte </w:t>
      </w:r>
      <w:r w:rsidR="00F113FD" w:rsidRPr="00781FAD">
        <w:rPr>
          <w:rFonts w:ascii="Garamond" w:hAnsi="Garamond"/>
          <w:sz w:val="24"/>
          <w:szCs w:val="24"/>
        </w:rPr>
        <w:t xml:space="preserve">längre är </w:t>
      </w:r>
      <w:r w:rsidR="00D46E80" w:rsidRPr="00781FAD">
        <w:rPr>
          <w:rFonts w:ascii="Garamond" w:hAnsi="Garamond"/>
          <w:sz w:val="24"/>
          <w:szCs w:val="24"/>
        </w:rPr>
        <w:t xml:space="preserve">välkommen </w:t>
      </w:r>
      <w:r w:rsidR="00F113FD" w:rsidRPr="00781FAD">
        <w:rPr>
          <w:rFonts w:ascii="Garamond" w:hAnsi="Garamond"/>
          <w:sz w:val="24"/>
          <w:szCs w:val="24"/>
        </w:rPr>
        <w:t>att besöka</w:t>
      </w:r>
      <w:r w:rsidR="00D46E80" w:rsidRPr="00781FAD">
        <w:rPr>
          <w:rFonts w:ascii="Garamond" w:hAnsi="Garamond"/>
          <w:sz w:val="24"/>
          <w:szCs w:val="24"/>
        </w:rPr>
        <w:t xml:space="preserve"> Myanmar. </w:t>
      </w:r>
    </w:p>
    <w:p w14:paraId="5C5D4CF9" w14:textId="025EDD4E" w:rsidR="00D46E80" w:rsidRPr="00781FAD" w:rsidRDefault="00D46E80" w:rsidP="00A55782">
      <w:pPr>
        <w:spacing w:line="320" w:lineRule="exact"/>
        <w:rPr>
          <w:rFonts w:ascii="Garamond" w:hAnsi="Garamond"/>
          <w:sz w:val="24"/>
          <w:szCs w:val="24"/>
        </w:rPr>
      </w:pPr>
    </w:p>
    <w:p w14:paraId="0C5C9B95" w14:textId="03F057A5" w:rsidR="00D46E80" w:rsidRPr="00781FAD" w:rsidRDefault="00260CD5" w:rsidP="00A55782">
      <w:pPr>
        <w:spacing w:line="320" w:lineRule="exact"/>
        <w:rPr>
          <w:rFonts w:ascii="Garamond" w:hAnsi="Garamond"/>
          <w:sz w:val="24"/>
          <w:szCs w:val="24"/>
        </w:rPr>
      </w:pPr>
      <w:r w:rsidRPr="00781FAD">
        <w:rPr>
          <w:rFonts w:ascii="Garamond" w:hAnsi="Garamond"/>
          <w:sz w:val="24"/>
          <w:szCs w:val="24"/>
        </w:rPr>
        <w:t>I april 2018</w:t>
      </w:r>
      <w:r w:rsidR="00E60A4D" w:rsidRPr="00781FAD">
        <w:rPr>
          <w:rFonts w:ascii="Garamond" w:hAnsi="Garamond"/>
          <w:sz w:val="24"/>
          <w:szCs w:val="24"/>
        </w:rPr>
        <w:t xml:space="preserve"> uts</w:t>
      </w:r>
      <w:r w:rsidR="00F86F4C" w:rsidRPr="00781FAD">
        <w:rPr>
          <w:rFonts w:ascii="Garamond" w:hAnsi="Garamond"/>
          <w:sz w:val="24"/>
          <w:szCs w:val="24"/>
        </w:rPr>
        <w:t>ågs</w:t>
      </w:r>
      <w:r w:rsidRPr="00781FAD">
        <w:rPr>
          <w:rFonts w:ascii="Garamond" w:hAnsi="Garamond"/>
          <w:sz w:val="24"/>
          <w:szCs w:val="24"/>
        </w:rPr>
        <w:t xml:space="preserve"> </w:t>
      </w:r>
      <w:r w:rsidRPr="00781FAD">
        <w:rPr>
          <w:rFonts w:ascii="Garamond" w:hAnsi="Garamond" w:cs="Helvetica"/>
          <w:sz w:val="24"/>
          <w:szCs w:val="24"/>
        </w:rPr>
        <w:t>Christine Schraner Burgene</w:t>
      </w:r>
      <w:r w:rsidR="00E60A4D" w:rsidRPr="00781FAD">
        <w:rPr>
          <w:rFonts w:ascii="Garamond" w:hAnsi="Garamond"/>
          <w:sz w:val="24"/>
          <w:szCs w:val="24"/>
        </w:rPr>
        <w:t xml:space="preserve"> till </w:t>
      </w:r>
      <w:r w:rsidR="00F86F4C" w:rsidRPr="00781FAD">
        <w:rPr>
          <w:rFonts w:ascii="Garamond" w:hAnsi="Garamond"/>
          <w:sz w:val="24"/>
          <w:szCs w:val="24"/>
        </w:rPr>
        <w:t xml:space="preserve">FN:s generalsekreterares </w:t>
      </w:r>
      <w:r w:rsidR="00E60A4D" w:rsidRPr="00781FAD">
        <w:rPr>
          <w:rFonts w:ascii="Garamond" w:hAnsi="Garamond"/>
          <w:sz w:val="24"/>
          <w:szCs w:val="24"/>
        </w:rPr>
        <w:t xml:space="preserve">sändebud till Myanmar. Hon har under </w:t>
      </w:r>
      <w:r w:rsidR="00F113FD" w:rsidRPr="00781FAD">
        <w:rPr>
          <w:rFonts w:ascii="Garamond" w:hAnsi="Garamond"/>
          <w:sz w:val="24"/>
          <w:szCs w:val="24"/>
        </w:rPr>
        <w:t>sina</w:t>
      </w:r>
      <w:r w:rsidR="00E60A4D" w:rsidRPr="00781FAD">
        <w:rPr>
          <w:rFonts w:ascii="Garamond" w:hAnsi="Garamond"/>
          <w:sz w:val="24"/>
          <w:szCs w:val="24"/>
        </w:rPr>
        <w:t xml:space="preserve"> resor till Myanmar</w:t>
      </w:r>
      <w:r w:rsidR="00F113FD" w:rsidRPr="00781FAD">
        <w:rPr>
          <w:rFonts w:ascii="Garamond" w:hAnsi="Garamond"/>
          <w:sz w:val="24"/>
          <w:szCs w:val="24"/>
        </w:rPr>
        <w:t xml:space="preserve"> 2018 </w:t>
      </w:r>
      <w:r w:rsidR="00E60A4D" w:rsidRPr="00781FAD">
        <w:rPr>
          <w:rFonts w:ascii="Garamond" w:hAnsi="Garamond"/>
          <w:sz w:val="24"/>
          <w:szCs w:val="24"/>
        </w:rPr>
        <w:t>träffa</w:t>
      </w:r>
      <w:r w:rsidR="00F113FD" w:rsidRPr="00781FAD">
        <w:rPr>
          <w:rFonts w:ascii="Garamond" w:hAnsi="Garamond"/>
          <w:sz w:val="24"/>
          <w:szCs w:val="24"/>
        </w:rPr>
        <w:t>t</w:t>
      </w:r>
      <w:r w:rsidR="00525A5F" w:rsidRPr="00781FAD">
        <w:rPr>
          <w:rFonts w:ascii="Garamond" w:hAnsi="Garamond"/>
          <w:sz w:val="24"/>
          <w:szCs w:val="24"/>
        </w:rPr>
        <w:t xml:space="preserve"> medlemmar av Myanmars regering inklusive</w:t>
      </w:r>
      <w:r w:rsidR="00E60A4D" w:rsidRPr="00781FAD">
        <w:rPr>
          <w:rFonts w:ascii="Garamond" w:hAnsi="Garamond"/>
          <w:sz w:val="24"/>
          <w:szCs w:val="24"/>
        </w:rPr>
        <w:t xml:space="preserve"> Aung Sang Su Kyi och rest runt i landet.</w:t>
      </w:r>
      <w:r w:rsidR="00F86F4C" w:rsidRPr="00781FAD">
        <w:rPr>
          <w:rFonts w:ascii="Garamond" w:hAnsi="Garamond"/>
          <w:sz w:val="24"/>
          <w:szCs w:val="24"/>
        </w:rPr>
        <w:t xml:space="preserve"> Hennes mandat omfattar både situationen i Rakhine och fredsprocessen. </w:t>
      </w:r>
      <w:r w:rsidR="00E60A4D" w:rsidRPr="00781FAD">
        <w:rPr>
          <w:rFonts w:ascii="Garamond" w:hAnsi="Garamond"/>
          <w:sz w:val="24"/>
          <w:szCs w:val="24"/>
        </w:rPr>
        <w:t xml:space="preserve"> </w:t>
      </w:r>
    </w:p>
    <w:p w14:paraId="08A25F8C" w14:textId="77777777" w:rsidR="00A55782" w:rsidRPr="00781FAD" w:rsidRDefault="00A55782" w:rsidP="00A55782">
      <w:pPr>
        <w:spacing w:line="320" w:lineRule="exact"/>
        <w:rPr>
          <w:rFonts w:ascii="Garamond" w:hAnsi="Garamond"/>
          <w:sz w:val="24"/>
          <w:szCs w:val="24"/>
        </w:rPr>
      </w:pPr>
    </w:p>
    <w:p w14:paraId="58383C93" w14:textId="77777777" w:rsidR="00A55782" w:rsidRPr="00781FAD" w:rsidRDefault="00A55782" w:rsidP="00A55782">
      <w:pPr>
        <w:spacing w:line="320" w:lineRule="exact"/>
        <w:rPr>
          <w:rFonts w:ascii="Garamond" w:hAnsi="Garamond"/>
          <w:b/>
          <w:sz w:val="24"/>
          <w:szCs w:val="24"/>
        </w:rPr>
      </w:pPr>
      <w:r w:rsidRPr="00781FAD">
        <w:rPr>
          <w:rFonts w:ascii="Garamond" w:hAnsi="Garamond"/>
          <w:b/>
          <w:sz w:val="24"/>
          <w:szCs w:val="24"/>
        </w:rPr>
        <w:t xml:space="preserve">Utrikespolitik </w:t>
      </w:r>
    </w:p>
    <w:p w14:paraId="0078AE85" w14:textId="77777777" w:rsidR="00A55782" w:rsidRPr="00781FAD" w:rsidRDefault="00A55782" w:rsidP="00A55782">
      <w:pPr>
        <w:spacing w:line="320" w:lineRule="exact"/>
        <w:rPr>
          <w:rFonts w:ascii="Garamond" w:hAnsi="Garamond"/>
          <w:sz w:val="24"/>
          <w:szCs w:val="24"/>
        </w:rPr>
      </w:pPr>
      <w:r w:rsidRPr="00781FAD">
        <w:rPr>
          <w:rFonts w:ascii="Garamond" w:hAnsi="Garamond"/>
          <w:sz w:val="24"/>
          <w:szCs w:val="24"/>
        </w:rPr>
        <w:t>Myanmar har sedan militärkuppen 1962 fört en medveten isolationspolitik som förstärkts av sanktioner från många västländer. Efter de blodiga händelserna år 1988 avbröt de flesta länder sitt utvecklingssamarbete med landet. EU införde i oktober 1996 olika typer av sanktioner mot Myanmar och dess ledning på grund av stora brister vad gäller demokrati och mänskliga rättigheter.</w:t>
      </w:r>
    </w:p>
    <w:p w14:paraId="30CBD2FF" w14:textId="77777777" w:rsidR="00A55782" w:rsidRPr="00781FAD" w:rsidRDefault="00A55782" w:rsidP="00A55782">
      <w:pPr>
        <w:spacing w:line="320" w:lineRule="exact"/>
        <w:rPr>
          <w:rFonts w:ascii="Garamond" w:hAnsi="Garamond"/>
          <w:sz w:val="24"/>
          <w:szCs w:val="24"/>
        </w:rPr>
      </w:pPr>
    </w:p>
    <w:p w14:paraId="166A60B3" w14:textId="4B2AB933" w:rsidR="00A55782" w:rsidRPr="00781FAD" w:rsidRDefault="00A55782" w:rsidP="00A55782">
      <w:pPr>
        <w:spacing w:line="320" w:lineRule="exact"/>
        <w:rPr>
          <w:rFonts w:ascii="Garamond" w:hAnsi="Garamond"/>
          <w:sz w:val="24"/>
          <w:szCs w:val="24"/>
        </w:rPr>
      </w:pPr>
      <w:r w:rsidRPr="00781FAD">
        <w:rPr>
          <w:rFonts w:ascii="Garamond" w:hAnsi="Garamond"/>
          <w:sz w:val="24"/>
          <w:szCs w:val="24"/>
        </w:rPr>
        <w:t>Det reformarbete</w:t>
      </w:r>
      <w:r w:rsidR="00E02A1C" w:rsidRPr="00781FAD">
        <w:rPr>
          <w:rFonts w:ascii="Garamond" w:hAnsi="Garamond"/>
          <w:sz w:val="24"/>
          <w:szCs w:val="24"/>
        </w:rPr>
        <w:t xml:space="preserve"> som president Thein Sein inledde</w:t>
      </w:r>
      <w:r w:rsidRPr="00781FAD">
        <w:rPr>
          <w:rFonts w:ascii="Garamond" w:hAnsi="Garamond"/>
          <w:sz w:val="24"/>
          <w:szCs w:val="24"/>
        </w:rPr>
        <w:t xml:space="preserve"> har på kort tid förändrat landets relationer med omvärlden. Tiden efter sommaren 2011 präglade</w:t>
      </w:r>
      <w:r w:rsidR="00E3033E" w:rsidRPr="00781FAD">
        <w:rPr>
          <w:rFonts w:ascii="Garamond" w:hAnsi="Garamond"/>
          <w:sz w:val="24"/>
          <w:szCs w:val="24"/>
        </w:rPr>
        <w:t>s</w:t>
      </w:r>
      <w:r w:rsidRPr="00781FAD">
        <w:rPr>
          <w:rFonts w:ascii="Garamond" w:hAnsi="Garamond"/>
          <w:sz w:val="24"/>
          <w:szCs w:val="24"/>
        </w:rPr>
        <w:t xml:space="preserve"> av en markant ökad besöksaktivitet på högre politisk nivå till och från Myanmar, såväl från väst som från grannländerna. Flertalet västländer har gjort besök i landet på ministernivå. Hillary Clintons besök i december 2011 fick stor uppmärksamhet – den första amerikanska utrikesministern som besökte landet sedan John Foster Dulles 1955. Clintons besök tolkades av bedömare som både ett erkännande för det reformarbete som påbörjats liksom en viktig signal från USA att återta en starkare regional position generellt. President Obama besökte Myanmar november 2012 som ett av de första länderna efter hans omval. Obama valde dessutom att åter besöka Myanmar hösten 2014. President Thein Seins och Aung San Suu Kyis besök i USA sommaren 2012 var också båda historiska. </w:t>
      </w:r>
    </w:p>
    <w:p w14:paraId="0A0C6CC3" w14:textId="77777777" w:rsidR="00A55782" w:rsidRPr="00781FAD" w:rsidRDefault="00A55782" w:rsidP="00A55782">
      <w:pPr>
        <w:spacing w:line="320" w:lineRule="exact"/>
        <w:rPr>
          <w:rFonts w:ascii="Garamond" w:hAnsi="Garamond"/>
          <w:sz w:val="24"/>
          <w:szCs w:val="24"/>
        </w:rPr>
      </w:pPr>
    </w:p>
    <w:p w14:paraId="2F54C301" w14:textId="77777777" w:rsidR="00E02A1C" w:rsidRPr="00781FAD" w:rsidRDefault="00A55782" w:rsidP="00A55782">
      <w:pPr>
        <w:spacing w:line="320" w:lineRule="exact"/>
        <w:rPr>
          <w:rFonts w:ascii="Garamond" w:hAnsi="Garamond"/>
          <w:sz w:val="24"/>
          <w:szCs w:val="24"/>
        </w:rPr>
      </w:pPr>
      <w:r w:rsidRPr="00781FAD">
        <w:rPr>
          <w:rFonts w:ascii="Garamond" w:hAnsi="Garamond"/>
          <w:sz w:val="24"/>
          <w:szCs w:val="24"/>
        </w:rPr>
        <w:t xml:space="preserve">Inflytandet från Kina har varit och är fortsatt stort. Kina har under lång tid varit landets närmaste bundsförvant politiskt, militärt och ekonomiskt. Myanmar är fortsatt strategiskt viktigt för Kina, men det är tydligt att Myanmar är angeläget om att öka sin integrering med omvärlden och att minska beroendet av Kina. De sanktioner som väst införde i slutet på 1980-talet har skapat en stor dominans av kinesiska investeringar och Kina har satsat stort på investeringar i framförallt infrastruktur. </w:t>
      </w:r>
    </w:p>
    <w:p w14:paraId="15776CE7" w14:textId="77777777" w:rsidR="00E02A1C" w:rsidRPr="00781FAD" w:rsidRDefault="00E02A1C" w:rsidP="00A55782">
      <w:pPr>
        <w:spacing w:line="320" w:lineRule="exact"/>
        <w:rPr>
          <w:rFonts w:ascii="Garamond" w:hAnsi="Garamond"/>
          <w:sz w:val="24"/>
          <w:szCs w:val="24"/>
        </w:rPr>
      </w:pPr>
    </w:p>
    <w:p w14:paraId="19B539BD" w14:textId="61C9CAD6" w:rsidR="00A55782" w:rsidRPr="00781FAD" w:rsidRDefault="00A55782" w:rsidP="00A55782">
      <w:pPr>
        <w:spacing w:line="320" w:lineRule="exact"/>
        <w:rPr>
          <w:rFonts w:ascii="Garamond" w:hAnsi="Garamond"/>
          <w:sz w:val="24"/>
          <w:szCs w:val="24"/>
        </w:rPr>
      </w:pPr>
      <w:r w:rsidRPr="00781FAD">
        <w:rPr>
          <w:rFonts w:ascii="Garamond" w:hAnsi="Garamond"/>
          <w:sz w:val="24"/>
          <w:szCs w:val="24"/>
        </w:rPr>
        <w:t xml:space="preserve">President Thein Sein meddelade hösten 2011 att man tills vidare stoppar byggandet av en kinesiskfinansierad damm i Myitsone. Presidenten motiverade beslutet med att han inte ville gå emot folkviljan. Dammarna finansieras till stor del av utländska intressenter (framförallt kinesiska) och elektriciteten kommer till största delen att exporteras. Samtliga planerade dammprojekt finns i de etniska områdena och har på sina håll mötts av starka folkliga protester. </w:t>
      </w:r>
    </w:p>
    <w:p w14:paraId="5874CF07" w14:textId="77777777" w:rsidR="00A55782" w:rsidRPr="00781FAD" w:rsidRDefault="00A55782" w:rsidP="00A55782">
      <w:pPr>
        <w:spacing w:line="320" w:lineRule="exact"/>
        <w:rPr>
          <w:rFonts w:ascii="Garamond" w:hAnsi="Garamond"/>
          <w:sz w:val="24"/>
          <w:szCs w:val="24"/>
        </w:rPr>
      </w:pPr>
    </w:p>
    <w:p w14:paraId="14372D0E" w14:textId="495F9668" w:rsidR="00A55782" w:rsidRPr="00781FAD" w:rsidRDefault="00A55782" w:rsidP="00A55782">
      <w:pPr>
        <w:spacing w:line="320" w:lineRule="exact"/>
        <w:rPr>
          <w:rFonts w:ascii="Garamond" w:hAnsi="Garamond"/>
          <w:sz w:val="24"/>
          <w:szCs w:val="24"/>
        </w:rPr>
      </w:pPr>
      <w:r w:rsidRPr="00781FAD">
        <w:rPr>
          <w:rFonts w:ascii="Garamond" w:hAnsi="Garamond"/>
          <w:sz w:val="24"/>
          <w:szCs w:val="24"/>
        </w:rPr>
        <w:t>Alltsedan fyllnadsvalet i april 2012 har flertalet länder gjort översyn av sin sanktionspolitik gentemot Myanmar. EU:s utrikesministrar beslutade på rådsmötet den 23 april 2012 att suspendera EU:s sanktioner mot landet (utom vapenembargot). Strax därefter besökte EU:s höge representant för utrikesfrågor Catherine Ashton Myanmar och förklarade att ett nytt kapitel öppnats i relationerna. I april 2013 beslutade EU:s utrikesministrar att häva sanktionerna med undantag av vapenembargot och förbud mot produkter som kan användas för internt förtryck. Sommaren 2013 återinförde EU GSP-status (handelslättnader med EU) för Myanmar. EU och Myanmar lanserade i mars 2014 förhandlingar om ett investeringsskyddsavtal</w:t>
      </w:r>
      <w:r w:rsidR="001743C2" w:rsidRPr="00781FAD">
        <w:rPr>
          <w:rFonts w:ascii="Garamond" w:hAnsi="Garamond"/>
          <w:sz w:val="24"/>
          <w:szCs w:val="24"/>
        </w:rPr>
        <w:t xml:space="preserve">, men som ett resultat av utvecklingen i Rakhine har dessa förhandlingar avstannat. </w:t>
      </w:r>
    </w:p>
    <w:p w14:paraId="23C8244A" w14:textId="77777777" w:rsidR="00A55782" w:rsidRPr="00781FAD" w:rsidRDefault="00A55782" w:rsidP="00A55782">
      <w:pPr>
        <w:spacing w:line="320" w:lineRule="exact"/>
        <w:rPr>
          <w:rFonts w:ascii="Garamond" w:hAnsi="Garamond"/>
          <w:sz w:val="24"/>
          <w:szCs w:val="24"/>
        </w:rPr>
      </w:pPr>
    </w:p>
    <w:p w14:paraId="5024F92F" w14:textId="77777777" w:rsidR="00A55782" w:rsidRPr="00781FAD" w:rsidRDefault="00A55782" w:rsidP="00A55782">
      <w:pPr>
        <w:spacing w:line="320" w:lineRule="exact"/>
        <w:rPr>
          <w:rFonts w:ascii="Garamond" w:hAnsi="Garamond"/>
          <w:sz w:val="24"/>
          <w:szCs w:val="24"/>
        </w:rPr>
      </w:pPr>
      <w:r w:rsidRPr="00781FAD">
        <w:rPr>
          <w:rFonts w:ascii="Garamond" w:hAnsi="Garamond"/>
          <w:sz w:val="24"/>
          <w:szCs w:val="24"/>
        </w:rPr>
        <w:t xml:space="preserve">Den amerikanska politiken innebär en stegvis ansats gentemot Myanmar, där en partiell lyftning av de amerikanska sanktionerna inkluderat uppgraderingen till en amerikansk ambassadör i Yangon; etablerandet av en USAID-mission; stöd för ett fullt UNDP-landprogram; att verka för att civila amerikanska organisationer ska kunna engagera sig brett i icke-vinstdrivande verksamheter, inklusive demokratistöd, hälsa och utbildning; underlätta resande till USA för utvalda regeringsföreträdare och parlamentariker; inleda en process för att lätta på förbudet mot export av amerikanska finansiella tjänster och investeringar. </w:t>
      </w:r>
    </w:p>
    <w:p w14:paraId="357852CC" w14:textId="77777777" w:rsidR="00A55782" w:rsidRPr="00781FAD" w:rsidRDefault="00A55782" w:rsidP="00A55782">
      <w:pPr>
        <w:spacing w:line="320" w:lineRule="exact"/>
        <w:rPr>
          <w:rFonts w:ascii="Garamond" w:hAnsi="Garamond"/>
          <w:sz w:val="24"/>
          <w:szCs w:val="24"/>
        </w:rPr>
      </w:pPr>
    </w:p>
    <w:p w14:paraId="640D23F7" w14:textId="18F76B72" w:rsidR="00A55782" w:rsidRPr="00781FAD" w:rsidRDefault="00A55782" w:rsidP="00A55782">
      <w:pPr>
        <w:spacing w:line="320" w:lineRule="exact"/>
        <w:rPr>
          <w:rFonts w:ascii="Garamond" w:hAnsi="Garamond"/>
          <w:sz w:val="24"/>
          <w:szCs w:val="24"/>
        </w:rPr>
      </w:pPr>
      <w:r w:rsidRPr="00781FAD">
        <w:rPr>
          <w:rFonts w:ascii="Garamond" w:hAnsi="Garamond"/>
          <w:sz w:val="24"/>
          <w:szCs w:val="24"/>
        </w:rPr>
        <w:t>Även Indien och Japan har närmat sig Myanmar, främst på handels- och biståndsområdet. Japan fattade 2012 beslut om att återuppta utvecklingssamarbetet som varit fryst sedan 2003 och avskrev lån och förseningsavgifter motsvarande ca 3,7 miljarder USD (motsvarande 60 procent av skulden).</w:t>
      </w:r>
      <w:r w:rsidR="001743C2" w:rsidRPr="00781FAD">
        <w:rPr>
          <w:rFonts w:ascii="Garamond" w:hAnsi="Garamond"/>
          <w:sz w:val="24"/>
          <w:szCs w:val="24"/>
        </w:rPr>
        <w:t xml:space="preserve"> Japan ger omfattande gåvobistånd, långsiktiga lån utan ränta, och teknisk rådgivning till Myanmar. </w:t>
      </w:r>
    </w:p>
    <w:p w14:paraId="67299BFC" w14:textId="77777777" w:rsidR="00A55782" w:rsidRPr="00781FAD" w:rsidRDefault="00A55782" w:rsidP="00A55782">
      <w:pPr>
        <w:spacing w:line="320" w:lineRule="exact"/>
        <w:rPr>
          <w:rFonts w:ascii="Garamond" w:hAnsi="Garamond"/>
          <w:sz w:val="24"/>
          <w:szCs w:val="24"/>
        </w:rPr>
      </w:pPr>
    </w:p>
    <w:p w14:paraId="425209E8" w14:textId="7319E321" w:rsidR="00A55782" w:rsidRPr="00781FAD" w:rsidRDefault="00A55782" w:rsidP="00A55782">
      <w:pPr>
        <w:spacing w:line="320" w:lineRule="exact"/>
        <w:rPr>
          <w:rFonts w:ascii="Garamond" w:hAnsi="Garamond"/>
          <w:sz w:val="24"/>
          <w:szCs w:val="24"/>
        </w:rPr>
      </w:pPr>
      <w:r w:rsidRPr="00781FAD">
        <w:rPr>
          <w:rFonts w:ascii="Garamond" w:hAnsi="Garamond"/>
          <w:sz w:val="24"/>
          <w:szCs w:val="24"/>
        </w:rPr>
        <w:t xml:space="preserve">Relationerna med grannlandet Thailand har tidvis varit ansträngda, främst pga de stadiga strömmar av flyktingar och migrantarbetare som under de senaste 20 åren rört sig över gränsen till Thailand. Relationerna mellan länderna är dock överlag goda. Thailand är en stor importör av gas </w:t>
      </w:r>
      <w:r w:rsidR="00E02A1C" w:rsidRPr="00781FAD">
        <w:rPr>
          <w:rFonts w:ascii="Garamond" w:hAnsi="Garamond"/>
          <w:sz w:val="24"/>
          <w:szCs w:val="24"/>
        </w:rPr>
        <w:t xml:space="preserve">från Myanmar </w:t>
      </w:r>
      <w:r w:rsidRPr="00781FAD">
        <w:rPr>
          <w:rFonts w:ascii="Garamond" w:hAnsi="Garamond"/>
          <w:sz w:val="24"/>
          <w:szCs w:val="24"/>
        </w:rPr>
        <w:t>och stora delar av den thailändska energiförsörjningen är beroende av importen från Myanmar.</w:t>
      </w:r>
    </w:p>
    <w:p w14:paraId="6052F0AE" w14:textId="77777777" w:rsidR="00A55782" w:rsidRPr="00781FAD" w:rsidRDefault="00A55782" w:rsidP="00A55782">
      <w:pPr>
        <w:spacing w:line="320" w:lineRule="exact"/>
        <w:rPr>
          <w:rFonts w:ascii="Garamond" w:hAnsi="Garamond"/>
          <w:sz w:val="24"/>
          <w:szCs w:val="24"/>
        </w:rPr>
      </w:pPr>
    </w:p>
    <w:p w14:paraId="60A22FDD" w14:textId="77777777" w:rsidR="006B49D9" w:rsidRPr="00781FAD" w:rsidRDefault="006B49D9" w:rsidP="00A55782">
      <w:pPr>
        <w:spacing w:line="320" w:lineRule="exact"/>
        <w:rPr>
          <w:rFonts w:ascii="Garamond" w:hAnsi="Garamond"/>
          <w:sz w:val="24"/>
          <w:szCs w:val="24"/>
        </w:rPr>
      </w:pPr>
    </w:p>
    <w:p w14:paraId="74BD97E7" w14:textId="77777777" w:rsidR="00A55782" w:rsidRPr="00781FAD" w:rsidRDefault="00A55782" w:rsidP="00A55782">
      <w:pPr>
        <w:spacing w:line="320" w:lineRule="exact"/>
        <w:rPr>
          <w:rFonts w:ascii="Garamond" w:hAnsi="Garamond"/>
          <w:b/>
          <w:sz w:val="24"/>
          <w:szCs w:val="24"/>
        </w:rPr>
      </w:pPr>
      <w:r w:rsidRPr="00781FAD">
        <w:rPr>
          <w:rFonts w:ascii="Garamond" w:hAnsi="Garamond"/>
          <w:b/>
          <w:sz w:val="24"/>
          <w:szCs w:val="24"/>
        </w:rPr>
        <w:t xml:space="preserve">Myanmars ekonomi </w:t>
      </w:r>
    </w:p>
    <w:p w14:paraId="287979CC" w14:textId="3FBBE0C6" w:rsidR="00A55782" w:rsidRPr="00781FAD" w:rsidRDefault="00A55782" w:rsidP="00A55782">
      <w:pPr>
        <w:spacing w:line="320" w:lineRule="exact"/>
        <w:rPr>
          <w:rFonts w:ascii="Garamond" w:hAnsi="Garamond"/>
          <w:sz w:val="24"/>
          <w:szCs w:val="24"/>
        </w:rPr>
      </w:pPr>
      <w:r w:rsidRPr="00781FAD">
        <w:rPr>
          <w:rFonts w:ascii="Garamond" w:hAnsi="Garamond"/>
          <w:sz w:val="24"/>
          <w:szCs w:val="24"/>
        </w:rPr>
        <w:t xml:space="preserve">Myanmar är en av de minst utvecklade ekonomierna i världen med en BNP per capita på ca </w:t>
      </w:r>
      <w:r w:rsidR="00D657B4" w:rsidRPr="00781FAD">
        <w:rPr>
          <w:rFonts w:ascii="Garamond" w:hAnsi="Garamond"/>
          <w:sz w:val="24"/>
          <w:szCs w:val="24"/>
        </w:rPr>
        <w:t>1298</w:t>
      </w:r>
      <w:r w:rsidR="00D657B4" w:rsidRPr="00781FAD" w:rsidDel="00135D26">
        <w:rPr>
          <w:rFonts w:ascii="Garamond" w:hAnsi="Garamond"/>
          <w:sz w:val="24"/>
          <w:szCs w:val="24"/>
        </w:rPr>
        <w:t xml:space="preserve"> </w:t>
      </w:r>
      <w:r w:rsidRPr="00781FAD">
        <w:rPr>
          <w:rFonts w:ascii="Garamond" w:hAnsi="Garamond"/>
          <w:sz w:val="24"/>
          <w:szCs w:val="24"/>
        </w:rPr>
        <w:t xml:space="preserve"> USD och en samlad BNP på drygt 6</w:t>
      </w:r>
      <w:r w:rsidR="00D657B4" w:rsidRPr="00781FAD">
        <w:rPr>
          <w:rFonts w:ascii="Garamond" w:hAnsi="Garamond"/>
          <w:sz w:val="24"/>
          <w:szCs w:val="24"/>
        </w:rPr>
        <w:t>9,3</w:t>
      </w:r>
      <w:r w:rsidRPr="00781FAD">
        <w:rPr>
          <w:rFonts w:ascii="Garamond" w:hAnsi="Garamond"/>
          <w:sz w:val="24"/>
          <w:szCs w:val="24"/>
        </w:rPr>
        <w:t xml:space="preserve"> miljarder USD. Tillgången till trovärdig statistik är ett generellt problem och siffrorna skiftar mellan olika källor. Den informella sektorn utgör sannolikt tillsammans med smuggling och droghandel en mycket stor och osynlig del av ekonomin. </w:t>
      </w:r>
    </w:p>
    <w:p w14:paraId="57424AC5" w14:textId="77777777" w:rsidR="00A55782" w:rsidRPr="00781FAD" w:rsidRDefault="00A55782" w:rsidP="00A55782">
      <w:pPr>
        <w:keepNext/>
        <w:spacing w:line="320" w:lineRule="exact"/>
        <w:rPr>
          <w:rFonts w:ascii="Garamond" w:hAnsi="Garamond"/>
          <w:sz w:val="24"/>
          <w:szCs w:val="24"/>
        </w:rPr>
      </w:pPr>
    </w:p>
    <w:p w14:paraId="253B423B" w14:textId="77777777" w:rsidR="00A55782" w:rsidRPr="00781FAD" w:rsidRDefault="00A55782" w:rsidP="00A55782">
      <w:pPr>
        <w:keepNext/>
        <w:spacing w:line="320" w:lineRule="exact"/>
        <w:rPr>
          <w:rFonts w:ascii="Garamond" w:hAnsi="Garamond"/>
          <w:sz w:val="24"/>
          <w:szCs w:val="24"/>
        </w:rPr>
      </w:pPr>
      <w:r w:rsidRPr="00781FAD">
        <w:rPr>
          <w:rFonts w:ascii="Garamond" w:hAnsi="Garamond"/>
          <w:sz w:val="24"/>
          <w:szCs w:val="24"/>
        </w:rPr>
        <w:t xml:space="preserve">Ekonomin tillhör också de minst integrerade i världsekonomin. Kommersiella relationer har länge varit koncentrerade till grannländerna i regionen, som en konsekvens av den mångåriga västliga sanktionspolitiken. </w:t>
      </w:r>
    </w:p>
    <w:p w14:paraId="6D68A307" w14:textId="77777777" w:rsidR="00A55782" w:rsidRPr="00781FAD" w:rsidRDefault="00A55782" w:rsidP="00A55782">
      <w:pPr>
        <w:spacing w:line="320" w:lineRule="exact"/>
        <w:rPr>
          <w:rFonts w:ascii="Garamond" w:hAnsi="Garamond"/>
          <w:sz w:val="24"/>
          <w:szCs w:val="24"/>
        </w:rPr>
      </w:pPr>
    </w:p>
    <w:p w14:paraId="62433C53" w14:textId="48D9B273" w:rsidR="00A55782" w:rsidRPr="00781FAD" w:rsidRDefault="00A55782" w:rsidP="00A55782">
      <w:pPr>
        <w:pStyle w:val="Header"/>
        <w:spacing w:line="320" w:lineRule="exact"/>
        <w:rPr>
          <w:rFonts w:ascii="Garamond" w:hAnsi="Garamond"/>
          <w:sz w:val="24"/>
          <w:szCs w:val="24"/>
        </w:rPr>
      </w:pPr>
      <w:r w:rsidRPr="00781FAD">
        <w:rPr>
          <w:rFonts w:ascii="Garamond" w:hAnsi="Garamond"/>
          <w:sz w:val="24"/>
          <w:szCs w:val="24"/>
        </w:rPr>
        <w:t xml:space="preserve">Det reformarbete som President Thein Sein </w:t>
      </w:r>
      <w:r w:rsidR="00E02A1C" w:rsidRPr="00781FAD">
        <w:rPr>
          <w:rFonts w:ascii="Garamond" w:hAnsi="Garamond"/>
          <w:sz w:val="24"/>
          <w:szCs w:val="24"/>
        </w:rPr>
        <w:t xml:space="preserve">påbörjade – med </w:t>
      </w:r>
      <w:r w:rsidRPr="00781FAD">
        <w:rPr>
          <w:rFonts w:ascii="Garamond" w:hAnsi="Garamond"/>
          <w:sz w:val="24"/>
          <w:szCs w:val="24"/>
        </w:rPr>
        <w:t xml:space="preserve">parallella politiska och ekonomiska reformer – </w:t>
      </w:r>
      <w:r w:rsidR="00E02A1C" w:rsidRPr="00781FAD">
        <w:rPr>
          <w:rFonts w:ascii="Garamond" w:hAnsi="Garamond"/>
          <w:sz w:val="24"/>
          <w:szCs w:val="24"/>
        </w:rPr>
        <w:t>var genuint och viktigt</w:t>
      </w:r>
      <w:r w:rsidRPr="00781FAD">
        <w:rPr>
          <w:rFonts w:ascii="Garamond" w:hAnsi="Garamond"/>
          <w:sz w:val="24"/>
          <w:szCs w:val="24"/>
        </w:rPr>
        <w:t xml:space="preserve">. Samtidigt kan konstateras att reformera en ekonomi som varit avskärmad från omvärlden under så lång tid och med den begränsning som finns i termer av kapacitet – både i termer av kunskap och institutioner </w:t>
      </w:r>
      <w:r w:rsidR="00E02A1C" w:rsidRPr="00781FAD">
        <w:rPr>
          <w:rFonts w:ascii="Garamond" w:hAnsi="Garamond"/>
          <w:sz w:val="24"/>
          <w:szCs w:val="24"/>
        </w:rPr>
        <w:t>–</w:t>
      </w:r>
      <w:r w:rsidRPr="00781FAD">
        <w:rPr>
          <w:rFonts w:ascii="Garamond" w:hAnsi="Garamond"/>
          <w:sz w:val="24"/>
          <w:szCs w:val="24"/>
        </w:rPr>
        <w:t xml:space="preserve"> kommer att ta </w:t>
      </w:r>
      <w:r w:rsidR="00E02A1C" w:rsidRPr="00781FAD">
        <w:rPr>
          <w:rFonts w:ascii="Garamond" w:hAnsi="Garamond"/>
          <w:sz w:val="24"/>
          <w:szCs w:val="24"/>
        </w:rPr>
        <w:t xml:space="preserve">lång </w:t>
      </w:r>
      <w:r w:rsidRPr="00781FAD">
        <w:rPr>
          <w:rFonts w:ascii="Garamond" w:hAnsi="Garamond"/>
          <w:sz w:val="24"/>
          <w:szCs w:val="24"/>
        </w:rPr>
        <w:t xml:space="preserve">tid. </w:t>
      </w:r>
    </w:p>
    <w:p w14:paraId="486E34DD" w14:textId="77777777" w:rsidR="00A55782" w:rsidRPr="00781FAD" w:rsidRDefault="00A55782" w:rsidP="00A55782">
      <w:pPr>
        <w:pStyle w:val="Header"/>
        <w:spacing w:line="320" w:lineRule="exact"/>
        <w:rPr>
          <w:rFonts w:ascii="Garamond" w:hAnsi="Garamond"/>
          <w:sz w:val="24"/>
          <w:szCs w:val="24"/>
        </w:rPr>
      </w:pPr>
    </w:p>
    <w:p w14:paraId="02888330" w14:textId="50317046" w:rsidR="00F113FD" w:rsidRPr="00781FAD" w:rsidRDefault="00A55782" w:rsidP="00A55782">
      <w:pPr>
        <w:pStyle w:val="Header"/>
        <w:spacing w:line="320" w:lineRule="exact"/>
        <w:rPr>
          <w:rFonts w:ascii="Garamond" w:hAnsi="Garamond"/>
          <w:sz w:val="24"/>
          <w:szCs w:val="24"/>
        </w:rPr>
      </w:pPr>
      <w:r w:rsidRPr="00781FAD">
        <w:rPr>
          <w:rFonts w:ascii="Garamond" w:hAnsi="Garamond"/>
          <w:sz w:val="24"/>
          <w:szCs w:val="24"/>
        </w:rPr>
        <w:t>Reformprocessen är fortfarande i ett tidigt skede. De strukturella brister som finns kommer att ta tid att åtgärda vilket måste tas i beaktande för företag som väljer att dra nytta av fördelen att vara tidigt på plats och ta marknadsandelar i ett tidigt skede. Bristande rättsstatsprinciper utgör riskfaktor för utländska företag. Korruptionen är omfattande, Transparency Internationals Corruption Perce</w:t>
      </w:r>
      <w:r w:rsidR="009E246F" w:rsidRPr="00781FAD">
        <w:rPr>
          <w:rFonts w:ascii="Garamond" w:hAnsi="Garamond"/>
          <w:sz w:val="24"/>
          <w:szCs w:val="24"/>
        </w:rPr>
        <w:t>ption Index rankar Myanmar på 1</w:t>
      </w:r>
      <w:r w:rsidR="00F22981" w:rsidRPr="00781FAD">
        <w:rPr>
          <w:rFonts w:ascii="Garamond" w:hAnsi="Garamond"/>
          <w:sz w:val="24"/>
          <w:szCs w:val="24"/>
        </w:rPr>
        <w:t>3</w:t>
      </w:r>
      <w:r w:rsidR="007626B6" w:rsidRPr="00781FAD">
        <w:rPr>
          <w:rFonts w:ascii="Garamond" w:hAnsi="Garamond"/>
          <w:sz w:val="24"/>
          <w:szCs w:val="24"/>
        </w:rPr>
        <w:t>0</w:t>
      </w:r>
      <w:r w:rsidR="009E246F" w:rsidRPr="00781FAD">
        <w:rPr>
          <w:rFonts w:ascii="Garamond" w:hAnsi="Garamond"/>
          <w:sz w:val="24"/>
          <w:szCs w:val="24"/>
        </w:rPr>
        <w:t>:e plats av totalt 1</w:t>
      </w:r>
      <w:r w:rsidR="00F22CEB" w:rsidRPr="00781FAD">
        <w:rPr>
          <w:rFonts w:ascii="Garamond" w:hAnsi="Garamond"/>
          <w:sz w:val="24"/>
          <w:szCs w:val="24"/>
        </w:rPr>
        <w:t>80</w:t>
      </w:r>
      <w:r w:rsidRPr="00781FAD">
        <w:rPr>
          <w:rFonts w:ascii="Garamond" w:hAnsi="Garamond"/>
          <w:sz w:val="24"/>
          <w:szCs w:val="24"/>
        </w:rPr>
        <w:t xml:space="preserve"> länder under 201</w:t>
      </w:r>
      <w:r w:rsidR="007626B6" w:rsidRPr="00781FAD">
        <w:rPr>
          <w:rFonts w:ascii="Garamond" w:hAnsi="Garamond"/>
          <w:sz w:val="24"/>
          <w:szCs w:val="24"/>
        </w:rPr>
        <w:t>7</w:t>
      </w:r>
      <w:r w:rsidRPr="00781FAD">
        <w:rPr>
          <w:rFonts w:ascii="Garamond" w:hAnsi="Garamond"/>
          <w:sz w:val="24"/>
          <w:szCs w:val="24"/>
        </w:rPr>
        <w:t xml:space="preserve">. </w:t>
      </w:r>
    </w:p>
    <w:p w14:paraId="5254C242" w14:textId="77777777" w:rsidR="00A55782" w:rsidRPr="00781FAD" w:rsidRDefault="00A55782" w:rsidP="00A55782">
      <w:pPr>
        <w:pStyle w:val="Header"/>
        <w:spacing w:line="320" w:lineRule="exact"/>
        <w:rPr>
          <w:rFonts w:ascii="Garamond" w:hAnsi="Garamond"/>
          <w:sz w:val="24"/>
          <w:szCs w:val="24"/>
        </w:rPr>
      </w:pPr>
    </w:p>
    <w:p w14:paraId="18AD2D1B" w14:textId="69DAEC09" w:rsidR="00A55782" w:rsidRPr="00781FAD" w:rsidRDefault="00A55782" w:rsidP="00A55782">
      <w:pPr>
        <w:pStyle w:val="Header"/>
        <w:tabs>
          <w:tab w:val="clear" w:pos="4320"/>
          <w:tab w:val="clear" w:pos="8640"/>
        </w:tabs>
        <w:spacing w:line="320" w:lineRule="exact"/>
        <w:rPr>
          <w:rFonts w:ascii="Garamond" w:hAnsi="Garamond"/>
          <w:sz w:val="24"/>
          <w:szCs w:val="24"/>
        </w:rPr>
      </w:pPr>
      <w:r w:rsidRPr="00781FAD">
        <w:rPr>
          <w:rFonts w:ascii="Garamond" w:hAnsi="Garamond"/>
          <w:sz w:val="24"/>
          <w:szCs w:val="24"/>
        </w:rPr>
        <w:t xml:space="preserve">Att stabilisera växelkursen har varit en av regeringens största ekonomiska utmaningar och reformering av växelkursregimen utgör den hittills största reformen som regeringen genomfört på det ekonomiska området. Förutom växelkursreformen har också steg tagits för reformarbete på skatteområdet samt i finans- och banksektorn. Flera lagar </w:t>
      </w:r>
      <w:r w:rsidR="009E246F" w:rsidRPr="00781FAD">
        <w:rPr>
          <w:rFonts w:ascii="Garamond" w:hAnsi="Garamond"/>
          <w:sz w:val="24"/>
          <w:szCs w:val="24"/>
        </w:rPr>
        <w:t>har reviderats</w:t>
      </w:r>
      <w:r w:rsidRPr="00781FAD">
        <w:rPr>
          <w:rFonts w:ascii="Garamond" w:hAnsi="Garamond"/>
          <w:sz w:val="24"/>
          <w:szCs w:val="24"/>
        </w:rPr>
        <w:t xml:space="preserve"> med syfte att öka incitament för utländska företag, till exempel</w:t>
      </w:r>
      <w:r w:rsidR="009E246F" w:rsidRPr="00781FAD">
        <w:rPr>
          <w:rFonts w:ascii="Garamond" w:hAnsi="Garamond"/>
          <w:sz w:val="24"/>
          <w:szCs w:val="24"/>
        </w:rPr>
        <w:t xml:space="preserve"> </w:t>
      </w:r>
      <w:r w:rsidRPr="00781FAD">
        <w:rPr>
          <w:rFonts w:ascii="Garamond" w:hAnsi="Garamond"/>
          <w:sz w:val="24"/>
          <w:szCs w:val="24"/>
        </w:rPr>
        <w:t xml:space="preserve">lagen om utländska investeringar. </w:t>
      </w:r>
    </w:p>
    <w:p w14:paraId="46A81117" w14:textId="77777777" w:rsidR="00A55782" w:rsidRPr="00781FAD" w:rsidRDefault="00A55782" w:rsidP="00A55782">
      <w:pPr>
        <w:pStyle w:val="Header"/>
        <w:tabs>
          <w:tab w:val="clear" w:pos="4320"/>
          <w:tab w:val="clear" w:pos="8640"/>
        </w:tabs>
        <w:spacing w:line="320" w:lineRule="exact"/>
        <w:rPr>
          <w:rFonts w:ascii="Garamond" w:hAnsi="Garamond"/>
          <w:sz w:val="24"/>
          <w:szCs w:val="24"/>
        </w:rPr>
      </w:pPr>
    </w:p>
    <w:p w14:paraId="38A4869C" w14:textId="0E9E0D4F" w:rsidR="00A55782" w:rsidRPr="00781FAD" w:rsidRDefault="00A55782" w:rsidP="00A55782">
      <w:pPr>
        <w:pStyle w:val="Header"/>
        <w:tabs>
          <w:tab w:val="clear" w:pos="4320"/>
          <w:tab w:val="clear" w:pos="8640"/>
        </w:tabs>
        <w:spacing w:line="320" w:lineRule="exact"/>
        <w:rPr>
          <w:rFonts w:ascii="Garamond" w:hAnsi="Garamond"/>
          <w:sz w:val="24"/>
          <w:szCs w:val="24"/>
        </w:rPr>
      </w:pPr>
      <w:r w:rsidRPr="00781FAD">
        <w:rPr>
          <w:rFonts w:ascii="Garamond" w:hAnsi="Garamond"/>
          <w:sz w:val="24"/>
          <w:szCs w:val="24"/>
        </w:rPr>
        <w:t>Tre ekonomiska specialzoner är också under uppförande med skatteundantag i syfte att stimulera produktion för export: Dawei i södra Myanmar, Thilawa nära Yangon och Kyaukphyu på västkusten. För två av dessa (Dawei och Kyauk</w:t>
      </w:r>
      <w:r w:rsidR="009E246F" w:rsidRPr="00781FAD">
        <w:rPr>
          <w:rFonts w:ascii="Garamond" w:hAnsi="Garamond"/>
          <w:sz w:val="24"/>
          <w:szCs w:val="24"/>
        </w:rPr>
        <w:t>phyu</w:t>
      </w:r>
      <w:r w:rsidRPr="00781FAD">
        <w:rPr>
          <w:rFonts w:ascii="Garamond" w:hAnsi="Garamond"/>
          <w:sz w:val="24"/>
          <w:szCs w:val="24"/>
        </w:rPr>
        <w:t xml:space="preserve">) finns planer att bygga djuphavshamnar. </w:t>
      </w:r>
    </w:p>
    <w:p w14:paraId="1ACCCDB0" w14:textId="77777777" w:rsidR="00A55782" w:rsidRPr="00781FAD" w:rsidRDefault="00A55782" w:rsidP="00A55782">
      <w:pPr>
        <w:pStyle w:val="Header"/>
        <w:tabs>
          <w:tab w:val="clear" w:pos="4320"/>
          <w:tab w:val="clear" w:pos="8640"/>
        </w:tabs>
        <w:spacing w:line="320" w:lineRule="exact"/>
        <w:rPr>
          <w:rFonts w:ascii="Garamond" w:hAnsi="Garamond"/>
          <w:sz w:val="24"/>
          <w:szCs w:val="24"/>
        </w:rPr>
      </w:pPr>
    </w:p>
    <w:p w14:paraId="3DFBA990" w14:textId="77777777" w:rsidR="00A55782" w:rsidRPr="00781FAD" w:rsidRDefault="00A55782" w:rsidP="00A55782">
      <w:pPr>
        <w:pStyle w:val="Header"/>
        <w:spacing w:line="320" w:lineRule="exact"/>
        <w:rPr>
          <w:rFonts w:ascii="Garamond" w:hAnsi="Garamond"/>
          <w:sz w:val="24"/>
          <w:szCs w:val="24"/>
        </w:rPr>
      </w:pPr>
      <w:r w:rsidRPr="00781FAD">
        <w:rPr>
          <w:rFonts w:ascii="Garamond" w:hAnsi="Garamond"/>
          <w:sz w:val="24"/>
          <w:szCs w:val="24"/>
        </w:rPr>
        <w:t xml:space="preserve">Det finns en stor förhoppning i Myanmar om att reformerna och lättnaderna i sanktioner som följt de senaste åren ska sätta avtryck i statistiken för utländska investeringar och handelsflöden. Förväntningarna har naturligtvis stärkts av den ström av företagsdelegationer, många på hög nivå, som strömmat till landet. De rapporter som publiceras om ekonomin och reformarbetet betonar stor potential för framtida tillväxtmöjligheter, samtidigt som de pekar på ett antal inte obetydliga risker. Många ser potential för Myanmar att gå i grannländernas fotspår med snabb utveckling och nå medelinkomststatus år 2030 om nödvändigt reformarbete genomförs. </w:t>
      </w:r>
    </w:p>
    <w:p w14:paraId="7AA4BDDE" w14:textId="22DACC9E" w:rsidR="00A55782" w:rsidRPr="00781FAD" w:rsidRDefault="00A55782" w:rsidP="00A55782">
      <w:pPr>
        <w:pStyle w:val="Header"/>
        <w:spacing w:line="320" w:lineRule="exact"/>
        <w:rPr>
          <w:rFonts w:ascii="Garamond" w:hAnsi="Garamond"/>
          <w:sz w:val="24"/>
          <w:szCs w:val="24"/>
        </w:rPr>
      </w:pPr>
      <w:r w:rsidRPr="00781FAD">
        <w:rPr>
          <w:rFonts w:ascii="Garamond" w:hAnsi="Garamond"/>
          <w:sz w:val="24"/>
          <w:szCs w:val="24"/>
        </w:rPr>
        <w:t xml:space="preserve">Såväl presidenten som Aung San Suu Kyi har tydligt framfört en önskan om att attrahera ansvarsfulla företag från väst för att investera i Myanmar och </w:t>
      </w:r>
      <w:r w:rsidR="006B49D9" w:rsidRPr="00781FAD">
        <w:rPr>
          <w:rFonts w:ascii="Garamond" w:hAnsi="Garamond"/>
          <w:sz w:val="24"/>
          <w:szCs w:val="24"/>
        </w:rPr>
        <w:t>”ansvarsfulla investeringar”</w:t>
      </w:r>
      <w:r w:rsidRPr="00781FAD">
        <w:rPr>
          <w:rFonts w:ascii="Garamond" w:hAnsi="Garamond"/>
          <w:sz w:val="24"/>
          <w:szCs w:val="24"/>
        </w:rPr>
        <w:t xml:space="preserve"> är ett nyckel</w:t>
      </w:r>
      <w:r w:rsidR="006B49D9" w:rsidRPr="00781FAD">
        <w:rPr>
          <w:rFonts w:ascii="Garamond" w:hAnsi="Garamond"/>
          <w:sz w:val="24"/>
          <w:szCs w:val="24"/>
        </w:rPr>
        <w:t>uttryck numera</w:t>
      </w:r>
      <w:r w:rsidRPr="00781FAD">
        <w:rPr>
          <w:rFonts w:ascii="Garamond" w:hAnsi="Garamond"/>
          <w:sz w:val="24"/>
          <w:szCs w:val="24"/>
        </w:rPr>
        <w:t xml:space="preserve">. </w:t>
      </w:r>
    </w:p>
    <w:p w14:paraId="1D14F592" w14:textId="77777777" w:rsidR="00A55782" w:rsidRPr="00781FAD" w:rsidRDefault="00A55782" w:rsidP="00A55782">
      <w:pPr>
        <w:pStyle w:val="Header"/>
        <w:spacing w:line="320" w:lineRule="exact"/>
        <w:rPr>
          <w:rFonts w:ascii="Garamond" w:hAnsi="Garamond"/>
          <w:sz w:val="24"/>
          <w:szCs w:val="24"/>
        </w:rPr>
      </w:pPr>
    </w:p>
    <w:p w14:paraId="481DA8B2" w14:textId="77777777" w:rsidR="00A55782" w:rsidRPr="00781FAD" w:rsidRDefault="00A55782" w:rsidP="00A55782">
      <w:pPr>
        <w:spacing w:line="320" w:lineRule="exact"/>
        <w:rPr>
          <w:rFonts w:ascii="Garamond" w:hAnsi="Garamond"/>
          <w:b/>
          <w:sz w:val="24"/>
          <w:szCs w:val="24"/>
        </w:rPr>
      </w:pPr>
      <w:r w:rsidRPr="00781FAD">
        <w:rPr>
          <w:rFonts w:ascii="Garamond" w:hAnsi="Garamond"/>
          <w:b/>
          <w:sz w:val="24"/>
          <w:szCs w:val="24"/>
        </w:rPr>
        <w:t>Sveriges relationer med Myanmar</w:t>
      </w:r>
    </w:p>
    <w:p w14:paraId="34DD9985" w14:textId="77777777" w:rsidR="00A55782" w:rsidRPr="00781FAD" w:rsidRDefault="00A55782" w:rsidP="00A55782">
      <w:pPr>
        <w:spacing w:line="320" w:lineRule="exact"/>
        <w:rPr>
          <w:rFonts w:ascii="Garamond" w:hAnsi="Garamond"/>
          <w:sz w:val="24"/>
          <w:szCs w:val="24"/>
        </w:rPr>
      </w:pPr>
      <w:r w:rsidRPr="00781FAD">
        <w:rPr>
          <w:rFonts w:ascii="Garamond" w:hAnsi="Garamond"/>
          <w:sz w:val="24"/>
          <w:szCs w:val="24"/>
        </w:rPr>
        <w:t xml:space="preserve">Sveriges diplomatiska förbindelser med Myanmar upprättades 1955 då Alva Myrdal utsågs till sändebud, sidoackrediterad från New Delhi. De officiella kontaktytorna har dock varit begränsade. Sverige företräds i Myanmar av ambassadören i Bangkok, sedan september 2015 Staffan Herrström. </w:t>
      </w:r>
    </w:p>
    <w:p w14:paraId="34574986" w14:textId="77777777" w:rsidR="00A55782" w:rsidRPr="00781FAD" w:rsidRDefault="00A55782" w:rsidP="00A55782">
      <w:pPr>
        <w:spacing w:line="320" w:lineRule="exact"/>
        <w:rPr>
          <w:rFonts w:ascii="Garamond" w:hAnsi="Garamond"/>
          <w:sz w:val="24"/>
          <w:szCs w:val="24"/>
        </w:rPr>
      </w:pPr>
    </w:p>
    <w:p w14:paraId="13AC7B17" w14:textId="6EA3C341" w:rsidR="00A55782" w:rsidRPr="00781FAD" w:rsidRDefault="00A55782" w:rsidP="00A55782">
      <w:pPr>
        <w:spacing w:line="320" w:lineRule="exact"/>
        <w:rPr>
          <w:rFonts w:ascii="Garamond" w:hAnsi="Garamond"/>
          <w:sz w:val="24"/>
          <w:szCs w:val="24"/>
        </w:rPr>
      </w:pPr>
      <w:r w:rsidRPr="00781FAD">
        <w:rPr>
          <w:rFonts w:ascii="Garamond" w:hAnsi="Garamond"/>
          <w:sz w:val="24"/>
          <w:szCs w:val="24"/>
        </w:rPr>
        <w:t>Sedan sommaren 201</w:t>
      </w:r>
      <w:r w:rsidR="009E246F" w:rsidRPr="00781FAD">
        <w:rPr>
          <w:rFonts w:ascii="Garamond" w:hAnsi="Garamond"/>
          <w:sz w:val="24"/>
          <w:szCs w:val="24"/>
        </w:rPr>
        <w:t>4 har Sverige ett sektionskansli</w:t>
      </w:r>
      <w:r w:rsidRPr="00781FAD">
        <w:rPr>
          <w:rFonts w:ascii="Garamond" w:hAnsi="Garamond"/>
          <w:sz w:val="24"/>
          <w:szCs w:val="24"/>
        </w:rPr>
        <w:t xml:space="preserve"> på plats i Yangon. </w:t>
      </w:r>
      <w:r w:rsidR="009E246F" w:rsidRPr="00781FAD">
        <w:rPr>
          <w:rFonts w:ascii="Garamond" w:hAnsi="Garamond"/>
          <w:sz w:val="24"/>
          <w:szCs w:val="24"/>
        </w:rPr>
        <w:t>Kansliet</w:t>
      </w:r>
      <w:r w:rsidRPr="00781FAD">
        <w:rPr>
          <w:rFonts w:ascii="Garamond" w:hAnsi="Garamond"/>
          <w:sz w:val="24"/>
          <w:szCs w:val="24"/>
        </w:rPr>
        <w:t xml:space="preserve"> är en del av ambassaden i Bangkok och har utvecklingssamarbete och politisk rapportering som sina huvuduppgifter. </w:t>
      </w:r>
      <w:r w:rsidR="009E246F" w:rsidRPr="00781FAD">
        <w:rPr>
          <w:rFonts w:ascii="Garamond" w:hAnsi="Garamond"/>
          <w:sz w:val="24"/>
          <w:szCs w:val="24"/>
        </w:rPr>
        <w:t>Kansliet</w:t>
      </w:r>
      <w:r w:rsidRPr="00781FAD">
        <w:rPr>
          <w:rFonts w:ascii="Garamond" w:hAnsi="Garamond"/>
          <w:sz w:val="24"/>
          <w:szCs w:val="24"/>
        </w:rPr>
        <w:t xml:space="preserve"> jobbar i begränsad omfattning även med handelsfrämjande. </w:t>
      </w:r>
      <w:r w:rsidR="0083154D" w:rsidRPr="00781FAD">
        <w:rPr>
          <w:rFonts w:ascii="Garamond" w:hAnsi="Garamond"/>
          <w:sz w:val="24"/>
          <w:szCs w:val="24"/>
        </w:rPr>
        <w:t xml:space="preserve">Sex </w:t>
      </w:r>
      <w:r w:rsidR="009E246F" w:rsidRPr="00781FAD">
        <w:rPr>
          <w:rFonts w:ascii="Garamond" w:hAnsi="Garamond"/>
          <w:sz w:val="24"/>
          <w:szCs w:val="24"/>
        </w:rPr>
        <w:t>svenska</w:t>
      </w:r>
      <w:r w:rsidRPr="00781FAD">
        <w:rPr>
          <w:rFonts w:ascii="Garamond" w:hAnsi="Garamond"/>
          <w:sz w:val="24"/>
          <w:szCs w:val="24"/>
        </w:rPr>
        <w:t xml:space="preserve"> diplomater </w:t>
      </w:r>
      <w:r w:rsidR="009E246F" w:rsidRPr="00781FAD">
        <w:rPr>
          <w:rFonts w:ascii="Garamond" w:hAnsi="Garamond"/>
          <w:sz w:val="24"/>
          <w:szCs w:val="24"/>
        </w:rPr>
        <w:t xml:space="preserve">och </w:t>
      </w:r>
      <w:r w:rsidR="00855906" w:rsidRPr="00781FAD">
        <w:rPr>
          <w:rFonts w:ascii="Garamond" w:hAnsi="Garamond"/>
          <w:sz w:val="24"/>
          <w:szCs w:val="24"/>
        </w:rPr>
        <w:t>sex</w:t>
      </w:r>
      <w:r w:rsidR="009E246F" w:rsidRPr="00781FAD">
        <w:rPr>
          <w:rFonts w:ascii="Garamond" w:hAnsi="Garamond"/>
          <w:sz w:val="24"/>
          <w:szCs w:val="24"/>
        </w:rPr>
        <w:t xml:space="preserve"> lokalanställda </w:t>
      </w:r>
      <w:r w:rsidRPr="00781FAD">
        <w:rPr>
          <w:rFonts w:ascii="Garamond" w:hAnsi="Garamond"/>
          <w:sz w:val="24"/>
          <w:szCs w:val="24"/>
        </w:rPr>
        <w:t>arbeta</w:t>
      </w:r>
      <w:r w:rsidR="009E246F" w:rsidRPr="00781FAD">
        <w:rPr>
          <w:rFonts w:ascii="Garamond" w:hAnsi="Garamond"/>
          <w:sz w:val="24"/>
          <w:szCs w:val="24"/>
        </w:rPr>
        <w:t>r vid sektionskansliet</w:t>
      </w:r>
      <w:r w:rsidRPr="00781FAD">
        <w:rPr>
          <w:rFonts w:ascii="Garamond" w:hAnsi="Garamond"/>
          <w:sz w:val="24"/>
          <w:szCs w:val="24"/>
        </w:rPr>
        <w:t xml:space="preserve">. Dessutom finns en svensk honorärkonsul i Yangon. </w:t>
      </w:r>
    </w:p>
    <w:p w14:paraId="328609AE" w14:textId="77777777" w:rsidR="00A55782" w:rsidRPr="00781FAD" w:rsidRDefault="00A55782" w:rsidP="00A55782">
      <w:pPr>
        <w:spacing w:line="320" w:lineRule="exact"/>
        <w:rPr>
          <w:rFonts w:ascii="Garamond" w:hAnsi="Garamond"/>
          <w:sz w:val="24"/>
          <w:szCs w:val="24"/>
        </w:rPr>
      </w:pPr>
    </w:p>
    <w:p w14:paraId="4F4C21D0" w14:textId="0AD619FD" w:rsidR="00BC3DC4" w:rsidRPr="00781FAD" w:rsidRDefault="00A55782" w:rsidP="00A55782">
      <w:pPr>
        <w:spacing w:line="320" w:lineRule="exact"/>
        <w:rPr>
          <w:rFonts w:ascii="Garamond" w:hAnsi="Garamond"/>
          <w:sz w:val="24"/>
          <w:szCs w:val="24"/>
        </w:rPr>
      </w:pPr>
      <w:r w:rsidRPr="00781FAD">
        <w:rPr>
          <w:rFonts w:ascii="Garamond" w:hAnsi="Garamond"/>
          <w:sz w:val="24"/>
          <w:szCs w:val="24"/>
        </w:rPr>
        <w:t xml:space="preserve">Relationerna på statschefsnivå var frysta sedan införandet av EUs sanktioner 1996. År 2012 suspenderades sanktionerna, och den 22 april 2013 beslutade EU:s utrikesministrar att häva sanktionerna med undantag av vapenembargot och förbud mot produkter som kan användas för internt förtryck. </w:t>
      </w:r>
      <w:r w:rsidR="00F113FD" w:rsidRPr="00781FAD">
        <w:rPr>
          <w:rFonts w:ascii="Garamond" w:hAnsi="Garamond"/>
          <w:sz w:val="24"/>
          <w:szCs w:val="24"/>
        </w:rPr>
        <w:t xml:space="preserve">Som ett resultat av händelserna i Rakhine under hösten 2017 har EU återinfört sanktioner (reseförbud samt frysning av tillgångar) </w:t>
      </w:r>
      <w:r w:rsidR="00BC3DC4" w:rsidRPr="00781FAD">
        <w:rPr>
          <w:rFonts w:ascii="Garamond" w:hAnsi="Garamond"/>
          <w:sz w:val="24"/>
          <w:szCs w:val="24"/>
        </w:rPr>
        <w:t xml:space="preserve">mot ett begränsat antal militärer som kan anses ha ansvar för övergreppen i Rakhine. </w:t>
      </w:r>
    </w:p>
    <w:p w14:paraId="1296F8B0" w14:textId="77777777" w:rsidR="00A55782" w:rsidRPr="00781FAD" w:rsidRDefault="00A55782" w:rsidP="00A55782">
      <w:pPr>
        <w:spacing w:line="320" w:lineRule="exact"/>
        <w:rPr>
          <w:rFonts w:ascii="Garamond" w:hAnsi="Garamond"/>
          <w:sz w:val="24"/>
          <w:szCs w:val="24"/>
        </w:rPr>
      </w:pPr>
    </w:p>
    <w:p w14:paraId="44CF2FD6" w14:textId="7B0D770C" w:rsidR="00A55782" w:rsidRPr="00781FAD" w:rsidRDefault="00A55782" w:rsidP="00A55782">
      <w:pPr>
        <w:spacing w:line="320" w:lineRule="exact"/>
        <w:rPr>
          <w:rFonts w:ascii="Garamond" w:hAnsi="Garamond"/>
          <w:sz w:val="24"/>
          <w:szCs w:val="24"/>
        </w:rPr>
      </w:pPr>
      <w:r w:rsidRPr="00781FAD">
        <w:rPr>
          <w:rFonts w:ascii="Garamond" w:hAnsi="Garamond"/>
          <w:sz w:val="24"/>
          <w:szCs w:val="24"/>
        </w:rPr>
        <w:t xml:space="preserve">I maj 2008 deltog biståndsminister Gunilla Carlsson i FNs stora givarmöte i Yangon efter cyklonen Nargis. Hon besökte även Myanmar i november 2011 då hon mötte ett antal ministrar, </w:t>
      </w:r>
      <w:r w:rsidR="00E3426F" w:rsidRPr="00781FAD">
        <w:rPr>
          <w:rFonts w:ascii="Garamond" w:hAnsi="Garamond"/>
          <w:sz w:val="24"/>
          <w:szCs w:val="24"/>
        </w:rPr>
        <w:t>Aung San Suu Kyi</w:t>
      </w:r>
      <w:r w:rsidR="00D608CA" w:rsidRPr="00781FAD">
        <w:rPr>
          <w:rFonts w:ascii="Garamond" w:hAnsi="Garamond"/>
          <w:sz w:val="24"/>
          <w:szCs w:val="24"/>
        </w:rPr>
        <w:t>,</w:t>
      </w:r>
      <w:r w:rsidRPr="00781FAD">
        <w:rPr>
          <w:rFonts w:ascii="Garamond" w:hAnsi="Garamond"/>
          <w:sz w:val="24"/>
          <w:szCs w:val="24"/>
        </w:rPr>
        <w:t xml:space="preserve"> och andra oppositionsföreträdare samt civilsamhället. I november 2012 besökte statsminister Reinfeldt och handelsminister Björling Myanmar tillsammans med en näringslivsdelegation med ett femtontal Sverigeanknutna företag inom flera olika sektorer. Besöket </w:t>
      </w:r>
      <w:r w:rsidR="001743C2" w:rsidRPr="00781FAD">
        <w:rPr>
          <w:rFonts w:ascii="Garamond" w:hAnsi="Garamond"/>
          <w:sz w:val="24"/>
          <w:szCs w:val="24"/>
        </w:rPr>
        <w:t xml:space="preserve">var </w:t>
      </w:r>
      <w:r w:rsidRPr="00781FAD">
        <w:rPr>
          <w:rFonts w:ascii="Garamond" w:hAnsi="Garamond"/>
          <w:sz w:val="24"/>
          <w:szCs w:val="24"/>
        </w:rPr>
        <w:t xml:space="preserve">det första någonsin av en svensk statsminister och handelsminister till Myanmar. Kabinettsekreterare Belfrage och statssekreteraren för transport och infrastruktur Bendrot besökte Yangon i november 2013. </w:t>
      </w:r>
      <w:r w:rsidR="00D608CA" w:rsidRPr="00781FAD">
        <w:rPr>
          <w:rFonts w:ascii="Garamond" w:hAnsi="Garamond"/>
          <w:sz w:val="24"/>
          <w:szCs w:val="24"/>
        </w:rPr>
        <w:t xml:space="preserve">Biståndsminister </w:t>
      </w:r>
      <w:r w:rsidR="004D6760" w:rsidRPr="00781FAD">
        <w:rPr>
          <w:rFonts w:ascii="Garamond" w:hAnsi="Garamond"/>
          <w:sz w:val="24"/>
          <w:szCs w:val="24"/>
        </w:rPr>
        <w:t>Löv</w:t>
      </w:r>
      <w:r w:rsidR="00D608CA" w:rsidRPr="00781FAD">
        <w:rPr>
          <w:rFonts w:ascii="Garamond" w:hAnsi="Garamond"/>
          <w:sz w:val="24"/>
          <w:szCs w:val="24"/>
        </w:rPr>
        <w:t xml:space="preserve">in besökte Myanmar i april 2016 och statssekreteraren för bistånd, Ulrika Modéer, besökte Myanmar i november 2016. Talman Ahlin besökte Myanmar i februari 2017. </w:t>
      </w:r>
      <w:r w:rsidR="001743C2" w:rsidRPr="00781FAD">
        <w:rPr>
          <w:rFonts w:ascii="Garamond" w:hAnsi="Garamond"/>
          <w:sz w:val="24"/>
          <w:szCs w:val="24"/>
        </w:rPr>
        <w:t xml:space="preserve">Utrikesminister Wallström besökte Myanmar i november 2017. </w:t>
      </w:r>
    </w:p>
    <w:p w14:paraId="5B6AEB8C" w14:textId="77777777" w:rsidR="00A55782" w:rsidRPr="00781FAD" w:rsidRDefault="00A55782" w:rsidP="00A55782">
      <w:pPr>
        <w:spacing w:line="320" w:lineRule="exact"/>
        <w:rPr>
          <w:rFonts w:ascii="Garamond" w:hAnsi="Garamond"/>
          <w:sz w:val="24"/>
          <w:szCs w:val="24"/>
        </w:rPr>
      </w:pPr>
    </w:p>
    <w:p w14:paraId="0B1860A3" w14:textId="0D1A5338" w:rsidR="00A55782" w:rsidRPr="00781FAD" w:rsidRDefault="00A55782" w:rsidP="00A55782">
      <w:pPr>
        <w:spacing w:line="320" w:lineRule="exact"/>
        <w:rPr>
          <w:rFonts w:ascii="Garamond" w:hAnsi="Garamond"/>
          <w:sz w:val="24"/>
          <w:szCs w:val="24"/>
        </w:rPr>
      </w:pPr>
      <w:r w:rsidRPr="00781FAD">
        <w:rPr>
          <w:rFonts w:ascii="Garamond" w:hAnsi="Garamond"/>
          <w:sz w:val="24"/>
          <w:szCs w:val="24"/>
        </w:rPr>
        <w:t xml:space="preserve">Sverige har de senaste åren stegvis ökat biståndsengagemanget med Myanmar och biståndet i och utanför landet har utgjort vår viktigaste beröringspunkt med dess befolkning. Regeringen fattade i </w:t>
      </w:r>
      <w:r w:rsidR="008A0F37" w:rsidRPr="00781FAD">
        <w:rPr>
          <w:rFonts w:ascii="Garamond" w:hAnsi="Garamond"/>
          <w:sz w:val="24"/>
          <w:szCs w:val="24"/>
        </w:rPr>
        <w:t xml:space="preserve">juni 2018 </w:t>
      </w:r>
      <w:r w:rsidRPr="00781FAD">
        <w:rPr>
          <w:rFonts w:ascii="Garamond" w:hAnsi="Garamond"/>
          <w:sz w:val="24"/>
          <w:szCs w:val="24"/>
        </w:rPr>
        <w:t xml:space="preserve">beslut om en </w:t>
      </w:r>
      <w:r w:rsidR="008A0F37" w:rsidRPr="00781FAD">
        <w:rPr>
          <w:rFonts w:ascii="Garamond" w:hAnsi="Garamond"/>
          <w:sz w:val="24"/>
          <w:szCs w:val="24"/>
        </w:rPr>
        <w:t xml:space="preserve">ny </w:t>
      </w:r>
      <w:r w:rsidRPr="00781FAD">
        <w:rPr>
          <w:rFonts w:ascii="Garamond" w:hAnsi="Garamond"/>
          <w:sz w:val="24"/>
          <w:szCs w:val="24"/>
        </w:rPr>
        <w:t>strategi för det svenska biståndet till Myanmar 201</w:t>
      </w:r>
      <w:r w:rsidR="008A0F37" w:rsidRPr="00781FAD">
        <w:rPr>
          <w:rFonts w:ascii="Garamond" w:hAnsi="Garamond"/>
          <w:sz w:val="24"/>
          <w:szCs w:val="24"/>
        </w:rPr>
        <w:t>8</w:t>
      </w:r>
      <w:r w:rsidRPr="00781FAD">
        <w:rPr>
          <w:rFonts w:ascii="Garamond" w:hAnsi="Garamond"/>
          <w:sz w:val="24"/>
          <w:szCs w:val="24"/>
        </w:rPr>
        <w:t>-20</w:t>
      </w:r>
      <w:r w:rsidR="008A0F37" w:rsidRPr="00781FAD">
        <w:rPr>
          <w:rFonts w:ascii="Garamond" w:hAnsi="Garamond"/>
          <w:sz w:val="24"/>
          <w:szCs w:val="24"/>
        </w:rPr>
        <w:t>22</w:t>
      </w:r>
      <w:r w:rsidRPr="00781FAD">
        <w:rPr>
          <w:rFonts w:ascii="Garamond" w:hAnsi="Garamond"/>
          <w:sz w:val="24"/>
          <w:szCs w:val="24"/>
        </w:rPr>
        <w:t xml:space="preserve"> för högst </w:t>
      </w:r>
      <w:r w:rsidR="008A0F37" w:rsidRPr="00781FAD">
        <w:rPr>
          <w:rFonts w:ascii="Garamond" w:hAnsi="Garamond"/>
          <w:sz w:val="24"/>
          <w:szCs w:val="24"/>
        </w:rPr>
        <w:t>1250</w:t>
      </w:r>
      <w:r w:rsidRPr="00781FAD">
        <w:rPr>
          <w:rFonts w:ascii="Garamond" w:hAnsi="Garamond"/>
          <w:sz w:val="24"/>
          <w:szCs w:val="24"/>
        </w:rPr>
        <w:t xml:space="preserve"> miljoner SEK. Huvudområdena för strategin är främjande av mänskliga rättigheter, folkligt deltagande i fredsprocesserna och förbättrad hälsa för kvinnor och barn. </w:t>
      </w:r>
      <w:r w:rsidR="008A0F37" w:rsidRPr="00781FAD">
        <w:rPr>
          <w:rFonts w:ascii="Garamond" w:hAnsi="Garamond"/>
          <w:sz w:val="24"/>
          <w:szCs w:val="24"/>
        </w:rPr>
        <w:t>Sverige ger dessutom e</w:t>
      </w:r>
      <w:r w:rsidR="001743C2" w:rsidRPr="00781FAD">
        <w:rPr>
          <w:rFonts w:ascii="Garamond" w:hAnsi="Garamond"/>
          <w:sz w:val="24"/>
          <w:szCs w:val="24"/>
        </w:rPr>
        <w:t>tt humanitärt stöd till Myanmar</w:t>
      </w:r>
      <w:r w:rsidR="008A0F37" w:rsidRPr="00781FAD">
        <w:rPr>
          <w:rFonts w:ascii="Garamond" w:hAnsi="Garamond"/>
          <w:sz w:val="24"/>
          <w:szCs w:val="24"/>
        </w:rPr>
        <w:t xml:space="preserve"> som under 2017 uppgick till </w:t>
      </w:r>
      <w:r w:rsidR="00DC3B34" w:rsidRPr="00781FAD">
        <w:rPr>
          <w:rFonts w:ascii="Garamond" w:hAnsi="Garamond"/>
          <w:sz w:val="24"/>
          <w:szCs w:val="24"/>
        </w:rPr>
        <w:t>67,8</w:t>
      </w:r>
      <w:r w:rsidRPr="00781FAD">
        <w:rPr>
          <w:rFonts w:ascii="Garamond" w:hAnsi="Garamond"/>
          <w:sz w:val="24"/>
          <w:szCs w:val="24"/>
        </w:rPr>
        <w:t xml:space="preserve"> MSEK</w:t>
      </w:r>
      <w:r w:rsidR="008A0F37" w:rsidRPr="00781FAD">
        <w:rPr>
          <w:rFonts w:ascii="Garamond" w:hAnsi="Garamond"/>
          <w:sz w:val="24"/>
          <w:szCs w:val="24"/>
        </w:rPr>
        <w:t xml:space="preserve">, </w:t>
      </w:r>
      <w:r w:rsidRPr="00781FAD">
        <w:rPr>
          <w:rFonts w:ascii="Garamond" w:hAnsi="Garamond"/>
          <w:sz w:val="24"/>
          <w:szCs w:val="24"/>
        </w:rPr>
        <w:t xml:space="preserve">inräknat </w:t>
      </w:r>
      <w:r w:rsidR="008A0F37" w:rsidRPr="00781FAD">
        <w:rPr>
          <w:rFonts w:ascii="Garamond" w:hAnsi="Garamond"/>
          <w:sz w:val="24"/>
          <w:szCs w:val="24"/>
        </w:rPr>
        <w:t xml:space="preserve">stöd till </w:t>
      </w:r>
      <w:r w:rsidRPr="00781FAD">
        <w:rPr>
          <w:rFonts w:ascii="Garamond" w:hAnsi="Garamond"/>
          <w:sz w:val="24"/>
          <w:szCs w:val="24"/>
        </w:rPr>
        <w:t xml:space="preserve">flyktinglägren </w:t>
      </w:r>
      <w:r w:rsidR="008A0F37" w:rsidRPr="00781FAD">
        <w:rPr>
          <w:rFonts w:ascii="Garamond" w:hAnsi="Garamond"/>
          <w:sz w:val="24"/>
          <w:szCs w:val="24"/>
        </w:rPr>
        <w:t xml:space="preserve">i </w:t>
      </w:r>
      <w:r w:rsidRPr="00781FAD">
        <w:rPr>
          <w:rFonts w:ascii="Garamond" w:hAnsi="Garamond"/>
          <w:sz w:val="24"/>
          <w:szCs w:val="24"/>
        </w:rPr>
        <w:t>Thailand.</w:t>
      </w:r>
      <w:r w:rsidR="00855906" w:rsidRPr="00781FAD">
        <w:rPr>
          <w:rFonts w:ascii="Garamond" w:hAnsi="Garamond"/>
          <w:sz w:val="24"/>
          <w:szCs w:val="24"/>
        </w:rPr>
        <w:t xml:space="preserve"> </w:t>
      </w:r>
    </w:p>
    <w:p w14:paraId="3FF6C390" w14:textId="77777777" w:rsidR="00D608CA" w:rsidRPr="00781FAD" w:rsidRDefault="00D608CA" w:rsidP="00A55782">
      <w:pPr>
        <w:spacing w:line="320" w:lineRule="exact"/>
        <w:rPr>
          <w:rFonts w:ascii="Garamond" w:hAnsi="Garamond"/>
          <w:sz w:val="24"/>
          <w:szCs w:val="24"/>
        </w:rPr>
      </w:pPr>
    </w:p>
    <w:p w14:paraId="1B2EAEB6" w14:textId="17F0F93C" w:rsidR="00A55782" w:rsidRPr="00781FAD" w:rsidRDefault="00A55782" w:rsidP="00A55782">
      <w:pPr>
        <w:spacing w:line="320" w:lineRule="exact"/>
        <w:rPr>
          <w:rFonts w:ascii="Garamond" w:hAnsi="Garamond"/>
          <w:sz w:val="24"/>
          <w:szCs w:val="24"/>
        </w:rPr>
      </w:pPr>
      <w:r w:rsidRPr="00781FAD">
        <w:rPr>
          <w:rFonts w:ascii="Garamond" w:hAnsi="Garamond"/>
          <w:sz w:val="24"/>
          <w:szCs w:val="24"/>
        </w:rPr>
        <w:t>De svenska kommersiella relationerna med Myanmar har under lång tid varit marginella. Som en del i uppföljningen på den stora affärsdelegationen hösten 2012 bildades Myanmar-Swedish Business Association (MYSBA) i Yangon med syfte att främja kommersiella relationer mellan Sverige och Myanmar. Antalet medlemmar är än så länge litet. Fler större svenska företag ser emellertid över hur de skall etablera sig i landet. Ambassaden har i samarbete med Business Sweden arrangerat flera handelsdelegationer till Myanmar de senaste åren.</w:t>
      </w:r>
    </w:p>
    <w:p w14:paraId="68F14D90" w14:textId="77777777" w:rsidR="00A55782" w:rsidRPr="00781FAD" w:rsidRDefault="00A55782" w:rsidP="00A55782">
      <w:pPr>
        <w:spacing w:line="320" w:lineRule="exact"/>
        <w:rPr>
          <w:rFonts w:ascii="Garamond" w:hAnsi="Garamond"/>
          <w:sz w:val="24"/>
          <w:szCs w:val="24"/>
        </w:rPr>
      </w:pPr>
    </w:p>
    <w:p w14:paraId="0C39782A" w14:textId="0C7EA4A5" w:rsidR="00A55782" w:rsidRPr="00AB706C" w:rsidRDefault="00A55782" w:rsidP="00A55782">
      <w:pPr>
        <w:spacing w:line="320" w:lineRule="exact"/>
        <w:rPr>
          <w:rFonts w:ascii="Garamond" w:hAnsi="Garamond"/>
          <w:sz w:val="24"/>
          <w:szCs w:val="24"/>
        </w:rPr>
      </w:pPr>
      <w:r w:rsidRPr="00781FAD">
        <w:rPr>
          <w:rFonts w:ascii="Garamond" w:hAnsi="Garamond"/>
          <w:sz w:val="24"/>
          <w:szCs w:val="24"/>
        </w:rPr>
        <w:t>Det</w:t>
      </w:r>
      <w:r w:rsidR="005A248D" w:rsidRPr="00781FAD">
        <w:rPr>
          <w:rFonts w:ascii="Garamond" w:hAnsi="Garamond"/>
          <w:sz w:val="24"/>
          <w:szCs w:val="24"/>
        </w:rPr>
        <w:t xml:space="preserve"> finns ett </w:t>
      </w:r>
      <w:r w:rsidR="008A0F37" w:rsidRPr="00781FAD">
        <w:rPr>
          <w:rFonts w:ascii="Garamond" w:hAnsi="Garamond"/>
          <w:sz w:val="24"/>
          <w:szCs w:val="24"/>
        </w:rPr>
        <w:t>100</w:t>
      </w:r>
      <w:r w:rsidRPr="00781FAD">
        <w:rPr>
          <w:rFonts w:ascii="Garamond" w:hAnsi="Garamond"/>
          <w:sz w:val="24"/>
          <w:szCs w:val="24"/>
        </w:rPr>
        <w:t>-tal svenskar bosatta i Myanmar, men inga siffror på hur många svenskar som årligen besöker landet. Turistnäringen är under stark utveckling, men är fortfarande relativt begränsad.</w:t>
      </w:r>
      <w:bookmarkStart w:id="22" w:name="_GoBack"/>
      <w:bookmarkEnd w:id="22"/>
      <w:r w:rsidRPr="00AB706C">
        <w:rPr>
          <w:rFonts w:ascii="Garamond" w:hAnsi="Garamond"/>
          <w:sz w:val="24"/>
          <w:szCs w:val="24"/>
        </w:rPr>
        <w:t xml:space="preserve"> </w:t>
      </w:r>
    </w:p>
    <w:p w14:paraId="13C3977C" w14:textId="77777777" w:rsidR="00081211" w:rsidRPr="00AB706C" w:rsidRDefault="00081211">
      <w:pPr>
        <w:pStyle w:val="Brdtext1"/>
        <w:rPr>
          <w:rFonts w:ascii="OrigGarmnd BT" w:hAnsi="OrigGarmnd BT"/>
        </w:rPr>
      </w:pPr>
    </w:p>
    <w:sectPr w:rsidR="00081211" w:rsidRPr="00AB706C">
      <w:headerReference w:type="default" r:id="rId10"/>
      <w:footerReference w:type="default" r:id="rId11"/>
      <w:footerReference w:type="first" r:id="rId12"/>
      <w:pgSz w:w="11907" w:h="16840" w:code="9"/>
      <w:pgMar w:top="2529" w:right="1797" w:bottom="1418" w:left="2835" w:header="851" w:footer="1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9A625" w14:textId="77777777" w:rsidR="001743C2" w:rsidRDefault="001743C2">
      <w:r>
        <w:separator/>
      </w:r>
    </w:p>
  </w:endnote>
  <w:endnote w:type="continuationSeparator" w:id="0">
    <w:p w14:paraId="36E686C8" w14:textId="77777777" w:rsidR="001743C2" w:rsidRDefault="00174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Bold">
    <w:panose1 w:val="00000600000000000000"/>
    <w:charset w:val="00"/>
    <w:family w:val="auto"/>
    <w:pitch w:val="variable"/>
    <w:sig w:usb0="00000003" w:usb1="00000000" w:usb2="00000000" w:usb3="00000000" w:csb0="00000001" w:csb1="00000000"/>
  </w:font>
  <w:font w:name="TradeGothic">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rigGarmnd BT">
    <w:panose1 w:val="02020602050306020403"/>
    <w:charset w:val="00"/>
    <w:family w:val="roman"/>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6BD13" w14:textId="77777777" w:rsidR="001743C2" w:rsidRDefault="001743C2">
    <w:pPr>
      <w:pStyle w:val="Footer"/>
      <w:spacing w:line="160" w:lineRule="exact"/>
      <w:rPr>
        <w:rFonts w:ascii="TradeGothic" w:hAnsi="TradeGothic"/>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71"/>
      <w:gridCol w:w="1928"/>
      <w:gridCol w:w="3572"/>
    </w:tblGrid>
    <w:tr w:rsidR="001743C2" w14:paraId="160F4401" w14:textId="77777777" w:rsidTr="00A55782">
      <w:tc>
        <w:tcPr>
          <w:tcW w:w="1871" w:type="dxa"/>
          <w:tcBorders>
            <w:top w:val="nil"/>
            <w:left w:val="nil"/>
            <w:bottom w:val="nil"/>
            <w:right w:val="nil"/>
          </w:tcBorders>
        </w:tcPr>
        <w:p w14:paraId="2C652F39" w14:textId="77777777" w:rsidR="001743C2" w:rsidRDefault="001743C2">
          <w:pPr>
            <w:pStyle w:val="Footer"/>
            <w:rPr>
              <w:rFonts w:ascii="TradeGothic" w:hAnsi="TradeGothic"/>
              <w:sz w:val="12"/>
            </w:rPr>
          </w:pPr>
        </w:p>
      </w:tc>
      <w:tc>
        <w:tcPr>
          <w:tcW w:w="1928" w:type="dxa"/>
          <w:tcBorders>
            <w:top w:val="nil"/>
            <w:left w:val="nil"/>
            <w:bottom w:val="nil"/>
            <w:right w:val="nil"/>
          </w:tcBorders>
        </w:tcPr>
        <w:p w14:paraId="40D15C33" w14:textId="77777777" w:rsidR="001743C2" w:rsidRDefault="001743C2">
          <w:pPr>
            <w:pStyle w:val="Footer"/>
            <w:rPr>
              <w:rFonts w:ascii="TradeGothic" w:hAnsi="TradeGothic"/>
              <w:sz w:val="12"/>
            </w:rPr>
          </w:pPr>
        </w:p>
      </w:tc>
      <w:tc>
        <w:tcPr>
          <w:tcW w:w="3572" w:type="dxa"/>
          <w:tcBorders>
            <w:top w:val="nil"/>
            <w:left w:val="nil"/>
            <w:bottom w:val="nil"/>
            <w:right w:val="nil"/>
          </w:tcBorders>
        </w:tcPr>
        <w:p w14:paraId="3ACAEDBD" w14:textId="77777777" w:rsidR="001743C2" w:rsidRDefault="001743C2">
          <w:pPr>
            <w:pStyle w:val="Footer"/>
            <w:rPr>
              <w:rFonts w:ascii="TradeGothic" w:hAnsi="TradeGothic"/>
              <w:sz w:val="12"/>
            </w:rPr>
          </w:pPr>
        </w:p>
      </w:tc>
    </w:tr>
    <w:tr w:rsidR="001743C2" w14:paraId="3331B8D2" w14:textId="77777777" w:rsidTr="00A55782">
      <w:tc>
        <w:tcPr>
          <w:tcW w:w="1871" w:type="dxa"/>
          <w:tcBorders>
            <w:top w:val="nil"/>
            <w:left w:val="nil"/>
            <w:bottom w:val="nil"/>
            <w:right w:val="nil"/>
          </w:tcBorders>
        </w:tcPr>
        <w:p w14:paraId="62B093C2" w14:textId="77777777" w:rsidR="001743C2" w:rsidRDefault="001743C2">
          <w:pPr>
            <w:pStyle w:val="Footer"/>
            <w:rPr>
              <w:rFonts w:ascii="TradeGothic" w:hAnsi="TradeGothic"/>
              <w:sz w:val="12"/>
            </w:rPr>
          </w:pPr>
        </w:p>
      </w:tc>
      <w:tc>
        <w:tcPr>
          <w:tcW w:w="1928" w:type="dxa"/>
          <w:tcBorders>
            <w:top w:val="nil"/>
            <w:left w:val="nil"/>
            <w:bottom w:val="nil"/>
            <w:right w:val="nil"/>
          </w:tcBorders>
        </w:tcPr>
        <w:p w14:paraId="2B215890" w14:textId="77777777" w:rsidR="001743C2" w:rsidRDefault="001743C2">
          <w:pPr>
            <w:pStyle w:val="Footer"/>
            <w:rPr>
              <w:rFonts w:ascii="TradeGothic" w:hAnsi="TradeGothic"/>
              <w:sz w:val="12"/>
            </w:rPr>
          </w:pPr>
        </w:p>
      </w:tc>
      <w:tc>
        <w:tcPr>
          <w:tcW w:w="3572" w:type="dxa"/>
          <w:tcBorders>
            <w:top w:val="nil"/>
            <w:left w:val="nil"/>
            <w:bottom w:val="nil"/>
            <w:right w:val="nil"/>
          </w:tcBorders>
        </w:tcPr>
        <w:p w14:paraId="394F530C" w14:textId="77777777" w:rsidR="001743C2" w:rsidRDefault="001743C2">
          <w:pPr>
            <w:pStyle w:val="Footer"/>
            <w:rPr>
              <w:rFonts w:ascii="TradeGothic" w:hAnsi="TradeGothic"/>
              <w:sz w:val="12"/>
            </w:rPr>
          </w:pPr>
        </w:p>
      </w:tc>
    </w:tr>
    <w:tr w:rsidR="001743C2" w14:paraId="728785F7" w14:textId="77777777" w:rsidTr="00A55782">
      <w:trPr>
        <w:trHeight w:hRule="exact" w:val="80"/>
      </w:trPr>
      <w:tc>
        <w:tcPr>
          <w:tcW w:w="1871" w:type="dxa"/>
          <w:tcBorders>
            <w:top w:val="nil"/>
            <w:left w:val="nil"/>
            <w:bottom w:val="nil"/>
            <w:right w:val="nil"/>
          </w:tcBorders>
        </w:tcPr>
        <w:p w14:paraId="158C1261" w14:textId="77777777" w:rsidR="001743C2" w:rsidRDefault="001743C2">
          <w:pPr>
            <w:pStyle w:val="Footer"/>
            <w:rPr>
              <w:rFonts w:ascii="TradeGothic" w:hAnsi="TradeGothic"/>
              <w:sz w:val="12"/>
            </w:rPr>
          </w:pPr>
        </w:p>
      </w:tc>
      <w:tc>
        <w:tcPr>
          <w:tcW w:w="1928" w:type="dxa"/>
          <w:tcBorders>
            <w:top w:val="nil"/>
            <w:left w:val="nil"/>
            <w:bottom w:val="nil"/>
            <w:right w:val="nil"/>
          </w:tcBorders>
        </w:tcPr>
        <w:p w14:paraId="39A9CEA8" w14:textId="77777777" w:rsidR="001743C2" w:rsidRDefault="001743C2">
          <w:pPr>
            <w:pStyle w:val="Footer"/>
            <w:rPr>
              <w:rFonts w:ascii="TradeGothic" w:hAnsi="TradeGothic"/>
              <w:sz w:val="12"/>
            </w:rPr>
          </w:pPr>
        </w:p>
      </w:tc>
      <w:tc>
        <w:tcPr>
          <w:tcW w:w="3572" w:type="dxa"/>
          <w:tcBorders>
            <w:top w:val="nil"/>
            <w:left w:val="nil"/>
            <w:bottom w:val="nil"/>
            <w:right w:val="nil"/>
          </w:tcBorders>
        </w:tcPr>
        <w:p w14:paraId="4269DE72" w14:textId="77777777" w:rsidR="001743C2" w:rsidRDefault="001743C2">
          <w:pPr>
            <w:pStyle w:val="Footer"/>
            <w:rPr>
              <w:rFonts w:ascii="TradeGothic" w:hAnsi="TradeGothic"/>
              <w:sz w:val="12"/>
            </w:rPr>
          </w:pPr>
        </w:p>
      </w:tc>
    </w:tr>
    <w:tr w:rsidR="001743C2" w14:paraId="23138446" w14:textId="77777777" w:rsidTr="00A55782">
      <w:tc>
        <w:tcPr>
          <w:tcW w:w="1871" w:type="dxa"/>
          <w:tcBorders>
            <w:top w:val="nil"/>
            <w:left w:val="nil"/>
            <w:bottom w:val="nil"/>
            <w:right w:val="nil"/>
          </w:tcBorders>
        </w:tcPr>
        <w:p w14:paraId="542B4AAB" w14:textId="77777777" w:rsidR="001743C2" w:rsidRDefault="001743C2">
          <w:pPr>
            <w:pStyle w:val="Footer"/>
            <w:rPr>
              <w:rFonts w:ascii="TradeGothic" w:hAnsi="TradeGothic"/>
              <w:i/>
              <w:sz w:val="12"/>
            </w:rPr>
          </w:pPr>
        </w:p>
      </w:tc>
      <w:tc>
        <w:tcPr>
          <w:tcW w:w="1928" w:type="dxa"/>
          <w:tcBorders>
            <w:top w:val="nil"/>
            <w:left w:val="nil"/>
            <w:bottom w:val="nil"/>
            <w:right w:val="nil"/>
          </w:tcBorders>
        </w:tcPr>
        <w:p w14:paraId="1BDC585E" w14:textId="77777777" w:rsidR="001743C2" w:rsidRDefault="001743C2">
          <w:pPr>
            <w:pStyle w:val="Footer"/>
            <w:rPr>
              <w:rFonts w:ascii="TradeGothic" w:hAnsi="TradeGothic"/>
              <w:i/>
              <w:sz w:val="12"/>
            </w:rPr>
          </w:pPr>
        </w:p>
      </w:tc>
      <w:tc>
        <w:tcPr>
          <w:tcW w:w="3572" w:type="dxa"/>
          <w:tcBorders>
            <w:top w:val="nil"/>
            <w:left w:val="nil"/>
            <w:bottom w:val="nil"/>
            <w:right w:val="nil"/>
          </w:tcBorders>
        </w:tcPr>
        <w:p w14:paraId="6F36C43E" w14:textId="77777777" w:rsidR="001743C2" w:rsidRDefault="001743C2">
          <w:pPr>
            <w:pStyle w:val="Footer"/>
            <w:rPr>
              <w:rFonts w:ascii="TradeGothic" w:hAnsi="TradeGothic"/>
              <w:i/>
              <w:sz w:val="12"/>
            </w:rPr>
          </w:pPr>
        </w:p>
      </w:tc>
    </w:tr>
    <w:tr w:rsidR="001743C2" w14:paraId="2D462C0F" w14:textId="77777777" w:rsidTr="00A55782">
      <w:tc>
        <w:tcPr>
          <w:tcW w:w="1871" w:type="dxa"/>
          <w:tcBorders>
            <w:top w:val="nil"/>
            <w:left w:val="nil"/>
            <w:bottom w:val="nil"/>
            <w:right w:val="nil"/>
          </w:tcBorders>
        </w:tcPr>
        <w:p w14:paraId="3EC62DBF" w14:textId="77777777" w:rsidR="001743C2" w:rsidRDefault="001743C2">
          <w:pPr>
            <w:pStyle w:val="Footer"/>
            <w:rPr>
              <w:rFonts w:ascii="TradeGothic" w:hAnsi="TradeGothic"/>
              <w:sz w:val="12"/>
            </w:rPr>
          </w:pPr>
        </w:p>
      </w:tc>
      <w:tc>
        <w:tcPr>
          <w:tcW w:w="1928" w:type="dxa"/>
          <w:tcBorders>
            <w:top w:val="nil"/>
            <w:left w:val="nil"/>
            <w:bottom w:val="nil"/>
            <w:right w:val="nil"/>
          </w:tcBorders>
        </w:tcPr>
        <w:p w14:paraId="53D5DAB1" w14:textId="77777777" w:rsidR="001743C2" w:rsidRDefault="001743C2">
          <w:pPr>
            <w:pStyle w:val="Footer"/>
            <w:rPr>
              <w:rFonts w:ascii="TradeGothic" w:hAnsi="TradeGothic"/>
              <w:sz w:val="12"/>
            </w:rPr>
          </w:pPr>
        </w:p>
      </w:tc>
      <w:tc>
        <w:tcPr>
          <w:tcW w:w="3572" w:type="dxa"/>
          <w:tcBorders>
            <w:top w:val="nil"/>
            <w:left w:val="nil"/>
            <w:bottom w:val="nil"/>
            <w:right w:val="nil"/>
          </w:tcBorders>
        </w:tcPr>
        <w:p w14:paraId="4E339E21" w14:textId="77777777" w:rsidR="001743C2" w:rsidRDefault="001743C2">
          <w:pPr>
            <w:pStyle w:val="Footer"/>
            <w:rPr>
              <w:rFonts w:ascii="TradeGothic" w:hAnsi="TradeGothic"/>
              <w:sz w:val="12"/>
            </w:rPr>
          </w:pPr>
        </w:p>
      </w:tc>
    </w:tr>
    <w:tr w:rsidR="001743C2" w14:paraId="5ACE815D" w14:textId="77777777" w:rsidTr="00A55782">
      <w:tc>
        <w:tcPr>
          <w:tcW w:w="1871" w:type="dxa"/>
          <w:tcBorders>
            <w:top w:val="nil"/>
            <w:left w:val="nil"/>
            <w:bottom w:val="nil"/>
            <w:right w:val="nil"/>
          </w:tcBorders>
        </w:tcPr>
        <w:p w14:paraId="78150DA4" w14:textId="77777777" w:rsidR="001743C2" w:rsidRDefault="001743C2">
          <w:pPr>
            <w:pStyle w:val="Footer"/>
            <w:rPr>
              <w:rFonts w:ascii="TradeGothic" w:hAnsi="TradeGothic"/>
              <w:sz w:val="12"/>
            </w:rPr>
          </w:pPr>
        </w:p>
      </w:tc>
      <w:tc>
        <w:tcPr>
          <w:tcW w:w="1928" w:type="dxa"/>
          <w:tcBorders>
            <w:top w:val="nil"/>
            <w:left w:val="nil"/>
            <w:bottom w:val="nil"/>
            <w:right w:val="nil"/>
          </w:tcBorders>
        </w:tcPr>
        <w:p w14:paraId="5AB956BF" w14:textId="77777777" w:rsidR="001743C2" w:rsidRDefault="001743C2">
          <w:pPr>
            <w:pStyle w:val="Footer"/>
            <w:rPr>
              <w:rFonts w:ascii="TradeGothic" w:hAnsi="TradeGothic"/>
              <w:sz w:val="12"/>
            </w:rPr>
          </w:pPr>
        </w:p>
      </w:tc>
      <w:tc>
        <w:tcPr>
          <w:tcW w:w="3572" w:type="dxa"/>
          <w:tcBorders>
            <w:top w:val="nil"/>
            <w:left w:val="nil"/>
            <w:bottom w:val="nil"/>
            <w:right w:val="nil"/>
          </w:tcBorders>
        </w:tcPr>
        <w:p w14:paraId="1341B521" w14:textId="77777777" w:rsidR="001743C2" w:rsidRDefault="001743C2">
          <w:pPr>
            <w:pStyle w:val="Footer"/>
            <w:rPr>
              <w:rFonts w:ascii="TradeGothic" w:hAnsi="TradeGothic"/>
              <w:sz w:val="12"/>
            </w:rPr>
          </w:pPr>
        </w:p>
      </w:tc>
    </w:tr>
    <w:tr w:rsidR="001743C2" w14:paraId="4BFDDC65" w14:textId="77777777" w:rsidTr="00A55782">
      <w:tc>
        <w:tcPr>
          <w:tcW w:w="1871" w:type="dxa"/>
          <w:tcBorders>
            <w:top w:val="nil"/>
            <w:left w:val="nil"/>
            <w:bottom w:val="nil"/>
            <w:right w:val="nil"/>
          </w:tcBorders>
        </w:tcPr>
        <w:p w14:paraId="3F45A67A" w14:textId="77777777" w:rsidR="001743C2" w:rsidRDefault="001743C2">
          <w:pPr>
            <w:pStyle w:val="Footer"/>
            <w:rPr>
              <w:rFonts w:ascii="TradeGothic" w:hAnsi="TradeGothic"/>
              <w:sz w:val="12"/>
            </w:rPr>
          </w:pPr>
        </w:p>
      </w:tc>
      <w:tc>
        <w:tcPr>
          <w:tcW w:w="1928" w:type="dxa"/>
          <w:tcBorders>
            <w:top w:val="nil"/>
            <w:left w:val="nil"/>
            <w:bottom w:val="nil"/>
            <w:right w:val="nil"/>
          </w:tcBorders>
        </w:tcPr>
        <w:p w14:paraId="6E105A0E" w14:textId="77777777" w:rsidR="001743C2" w:rsidRDefault="001743C2">
          <w:pPr>
            <w:pStyle w:val="Footer"/>
            <w:rPr>
              <w:rFonts w:ascii="TradeGothic" w:hAnsi="TradeGothic"/>
              <w:sz w:val="12"/>
            </w:rPr>
          </w:pPr>
        </w:p>
      </w:tc>
      <w:tc>
        <w:tcPr>
          <w:tcW w:w="3572" w:type="dxa"/>
          <w:tcBorders>
            <w:top w:val="nil"/>
            <w:left w:val="nil"/>
            <w:bottom w:val="nil"/>
            <w:right w:val="nil"/>
          </w:tcBorders>
        </w:tcPr>
        <w:p w14:paraId="045BACB9" w14:textId="77777777" w:rsidR="001743C2" w:rsidRDefault="001743C2">
          <w:pPr>
            <w:pStyle w:val="Footer"/>
            <w:rPr>
              <w:rFonts w:ascii="TradeGothic" w:hAnsi="TradeGothic"/>
              <w:sz w:val="12"/>
            </w:rPr>
          </w:pPr>
        </w:p>
      </w:tc>
    </w:tr>
  </w:tbl>
  <w:p w14:paraId="64FCE874" w14:textId="77777777" w:rsidR="001743C2" w:rsidRDefault="00174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18253" w14:textId="77777777" w:rsidR="001743C2" w:rsidRDefault="001743C2">
      <w:r>
        <w:separator/>
      </w:r>
    </w:p>
  </w:footnote>
  <w:footnote w:type="continuationSeparator" w:id="0">
    <w:p w14:paraId="05B195CF" w14:textId="77777777" w:rsidR="001743C2" w:rsidRDefault="00174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C351C" w14:textId="77777777" w:rsidR="001743C2" w:rsidRPr="00A55782" w:rsidRDefault="001743C2" w:rsidP="00A55782">
    <w:pPr>
      <w:pStyle w:val="Header"/>
    </w:pPr>
    <w:bookmarkStart w:id="23" w:name="UDsidan2doss"/>
    <w:bookmarkEnd w:id="2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10A4"/>
    <w:multiLevelType w:val="hybridMultilevel"/>
    <w:tmpl w:val="19BC9AFE"/>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 w15:restartNumberingAfterBreak="0">
    <w:nsid w:val="1C063D75"/>
    <w:multiLevelType w:val="hybridMultilevel"/>
    <w:tmpl w:val="D49CDD1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35360C47"/>
    <w:multiLevelType w:val="hybridMultilevel"/>
    <w:tmpl w:val="6EEA67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F9F6782"/>
    <w:multiLevelType w:val="hybridMultilevel"/>
    <w:tmpl w:val="7FEE62A6"/>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4" w15:restartNumberingAfterBreak="0">
    <w:nsid w:val="481E7DA3"/>
    <w:multiLevelType w:val="hybridMultilevel"/>
    <w:tmpl w:val="38128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4FB46E9"/>
    <w:multiLevelType w:val="hybridMultilevel"/>
    <w:tmpl w:val="244A6FB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5EB47D4"/>
    <w:multiLevelType w:val="hybridMultilevel"/>
    <w:tmpl w:val="CA584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B3C3CC4"/>
    <w:multiLevelType w:val="hybridMultilevel"/>
    <w:tmpl w:val="DF1026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F736AD9"/>
    <w:multiLevelType w:val="hybridMultilevel"/>
    <w:tmpl w:val="414688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28F2F23"/>
    <w:multiLevelType w:val="hybridMultilevel"/>
    <w:tmpl w:val="009CBF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4CF6FC5"/>
    <w:multiLevelType w:val="hybridMultilevel"/>
    <w:tmpl w:val="285815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D591DAD"/>
    <w:multiLevelType w:val="hybridMultilevel"/>
    <w:tmpl w:val="540A6E0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1"/>
  </w:num>
  <w:num w:numId="4">
    <w:abstractNumId w:val="10"/>
  </w:num>
  <w:num w:numId="5">
    <w:abstractNumId w:val="1"/>
  </w:num>
  <w:num w:numId="6">
    <w:abstractNumId w:val="2"/>
  </w:num>
  <w:num w:numId="7">
    <w:abstractNumId w:val="6"/>
  </w:num>
  <w:num w:numId="8">
    <w:abstractNumId w:val="9"/>
  </w:num>
  <w:num w:numId="9">
    <w:abstractNumId w:val="0"/>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82"/>
    <w:rsid w:val="000151E8"/>
    <w:rsid w:val="00033EB1"/>
    <w:rsid w:val="000372C1"/>
    <w:rsid w:val="00046C5A"/>
    <w:rsid w:val="00061008"/>
    <w:rsid w:val="000709B5"/>
    <w:rsid w:val="00081211"/>
    <w:rsid w:val="000B772C"/>
    <w:rsid w:val="000C12B5"/>
    <w:rsid w:val="001053DB"/>
    <w:rsid w:val="00113547"/>
    <w:rsid w:val="001211EE"/>
    <w:rsid w:val="00135D26"/>
    <w:rsid w:val="0015189F"/>
    <w:rsid w:val="00154577"/>
    <w:rsid w:val="00157883"/>
    <w:rsid w:val="001743C2"/>
    <w:rsid w:val="00191A6D"/>
    <w:rsid w:val="0019704B"/>
    <w:rsid w:val="001A6310"/>
    <w:rsid w:val="001B7F80"/>
    <w:rsid w:val="001F1C82"/>
    <w:rsid w:val="00217A12"/>
    <w:rsid w:val="00224040"/>
    <w:rsid w:val="00260CD5"/>
    <w:rsid w:val="00297F72"/>
    <w:rsid w:val="002A1957"/>
    <w:rsid w:val="002B0DCF"/>
    <w:rsid w:val="002D638F"/>
    <w:rsid w:val="0031008D"/>
    <w:rsid w:val="00327CCE"/>
    <w:rsid w:val="00345314"/>
    <w:rsid w:val="00346F80"/>
    <w:rsid w:val="00350AB4"/>
    <w:rsid w:val="00375FF5"/>
    <w:rsid w:val="00384D89"/>
    <w:rsid w:val="00391E45"/>
    <w:rsid w:val="00393B4B"/>
    <w:rsid w:val="003B46E5"/>
    <w:rsid w:val="003B489D"/>
    <w:rsid w:val="003B6ABE"/>
    <w:rsid w:val="004252AA"/>
    <w:rsid w:val="0043156C"/>
    <w:rsid w:val="00457F1E"/>
    <w:rsid w:val="00467517"/>
    <w:rsid w:val="004678D3"/>
    <w:rsid w:val="004879AA"/>
    <w:rsid w:val="00496E3A"/>
    <w:rsid w:val="004D6760"/>
    <w:rsid w:val="004E2BB8"/>
    <w:rsid w:val="004F3B36"/>
    <w:rsid w:val="00525A5F"/>
    <w:rsid w:val="00535BBD"/>
    <w:rsid w:val="0054538F"/>
    <w:rsid w:val="00545DF7"/>
    <w:rsid w:val="00564A35"/>
    <w:rsid w:val="005656CB"/>
    <w:rsid w:val="00573DF2"/>
    <w:rsid w:val="00587DDD"/>
    <w:rsid w:val="005A248D"/>
    <w:rsid w:val="005D652C"/>
    <w:rsid w:val="005E0C00"/>
    <w:rsid w:val="005E391D"/>
    <w:rsid w:val="005F204E"/>
    <w:rsid w:val="005F3126"/>
    <w:rsid w:val="005F6FC1"/>
    <w:rsid w:val="00600C36"/>
    <w:rsid w:val="00611D18"/>
    <w:rsid w:val="00614E3C"/>
    <w:rsid w:val="00624A2F"/>
    <w:rsid w:val="00661DFE"/>
    <w:rsid w:val="00672850"/>
    <w:rsid w:val="00673462"/>
    <w:rsid w:val="00684AAE"/>
    <w:rsid w:val="006935E0"/>
    <w:rsid w:val="006B49D9"/>
    <w:rsid w:val="006D32C4"/>
    <w:rsid w:val="006D4ACC"/>
    <w:rsid w:val="006E1F24"/>
    <w:rsid w:val="006E7C6E"/>
    <w:rsid w:val="0071245A"/>
    <w:rsid w:val="00740E59"/>
    <w:rsid w:val="00760064"/>
    <w:rsid w:val="007626B6"/>
    <w:rsid w:val="00770DDF"/>
    <w:rsid w:val="007729C9"/>
    <w:rsid w:val="00777424"/>
    <w:rsid w:val="00781FAD"/>
    <w:rsid w:val="007974E3"/>
    <w:rsid w:val="00797EB5"/>
    <w:rsid w:val="007F37CD"/>
    <w:rsid w:val="0083154D"/>
    <w:rsid w:val="008372DB"/>
    <w:rsid w:val="00840412"/>
    <w:rsid w:val="00840966"/>
    <w:rsid w:val="00852259"/>
    <w:rsid w:val="00855906"/>
    <w:rsid w:val="008726C3"/>
    <w:rsid w:val="008A0F37"/>
    <w:rsid w:val="008A29EE"/>
    <w:rsid w:val="008E055D"/>
    <w:rsid w:val="00947ED4"/>
    <w:rsid w:val="00955370"/>
    <w:rsid w:val="009553ED"/>
    <w:rsid w:val="009608B2"/>
    <w:rsid w:val="00976D3A"/>
    <w:rsid w:val="009A3D27"/>
    <w:rsid w:val="009A4B22"/>
    <w:rsid w:val="009B4C2D"/>
    <w:rsid w:val="009D10ED"/>
    <w:rsid w:val="009D78AD"/>
    <w:rsid w:val="009E246F"/>
    <w:rsid w:val="009E50F6"/>
    <w:rsid w:val="00A11A3F"/>
    <w:rsid w:val="00A2647D"/>
    <w:rsid w:val="00A55782"/>
    <w:rsid w:val="00A7621D"/>
    <w:rsid w:val="00A96261"/>
    <w:rsid w:val="00A96A3C"/>
    <w:rsid w:val="00A96D00"/>
    <w:rsid w:val="00AB706C"/>
    <w:rsid w:val="00AB71D7"/>
    <w:rsid w:val="00AC79D6"/>
    <w:rsid w:val="00AE6569"/>
    <w:rsid w:val="00B074E7"/>
    <w:rsid w:val="00B12F74"/>
    <w:rsid w:val="00B47F94"/>
    <w:rsid w:val="00B642F6"/>
    <w:rsid w:val="00BB6191"/>
    <w:rsid w:val="00BC3DC4"/>
    <w:rsid w:val="00BC7E11"/>
    <w:rsid w:val="00C62A98"/>
    <w:rsid w:val="00CA7FA0"/>
    <w:rsid w:val="00CB31C6"/>
    <w:rsid w:val="00CC1EDD"/>
    <w:rsid w:val="00CC37F0"/>
    <w:rsid w:val="00CD2185"/>
    <w:rsid w:val="00CE21E8"/>
    <w:rsid w:val="00CE3510"/>
    <w:rsid w:val="00CE3CB9"/>
    <w:rsid w:val="00CF4F42"/>
    <w:rsid w:val="00CF4FC0"/>
    <w:rsid w:val="00D028D6"/>
    <w:rsid w:val="00D0443F"/>
    <w:rsid w:val="00D24EED"/>
    <w:rsid w:val="00D350AF"/>
    <w:rsid w:val="00D46E80"/>
    <w:rsid w:val="00D516E8"/>
    <w:rsid w:val="00D608CA"/>
    <w:rsid w:val="00D62F88"/>
    <w:rsid w:val="00D6425F"/>
    <w:rsid w:val="00D657B4"/>
    <w:rsid w:val="00D84C08"/>
    <w:rsid w:val="00D86913"/>
    <w:rsid w:val="00D940D8"/>
    <w:rsid w:val="00D94AFE"/>
    <w:rsid w:val="00DC3B34"/>
    <w:rsid w:val="00DE64AA"/>
    <w:rsid w:val="00E02A1C"/>
    <w:rsid w:val="00E03B48"/>
    <w:rsid w:val="00E3033E"/>
    <w:rsid w:val="00E3426F"/>
    <w:rsid w:val="00E60A4D"/>
    <w:rsid w:val="00E64C93"/>
    <w:rsid w:val="00E7517E"/>
    <w:rsid w:val="00E77E2B"/>
    <w:rsid w:val="00E90C35"/>
    <w:rsid w:val="00ED499A"/>
    <w:rsid w:val="00EE150D"/>
    <w:rsid w:val="00F113FD"/>
    <w:rsid w:val="00F22981"/>
    <w:rsid w:val="00F22CEB"/>
    <w:rsid w:val="00F36964"/>
    <w:rsid w:val="00F86F4C"/>
    <w:rsid w:val="00FE0A91"/>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62BC065C"/>
  <w15:docId w15:val="{00F53933-3BDB-4665-B3F4-03DFF028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th-TH"/>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customStyle="1" w:styleId="Depnamn">
    <w:name w:val="Depnamn"/>
    <w:basedOn w:val="Normal"/>
    <w:pPr>
      <w:spacing w:line="260" w:lineRule="exact"/>
    </w:pPr>
    <w:rPr>
      <w:rFonts w:ascii="TradeGothic Bold" w:hAnsi="TradeGothic Bold"/>
      <w:b/>
      <w:bCs/>
      <w:sz w:val="22"/>
      <w:szCs w:val="22"/>
    </w:rPr>
  </w:style>
  <w:style w:type="paragraph" w:customStyle="1" w:styleId="Enhetnamn">
    <w:name w:val="Enhetnamn"/>
    <w:basedOn w:val="Normal"/>
    <w:pPr>
      <w:spacing w:after="260"/>
    </w:pPr>
    <w:rPr>
      <w:rFonts w:ascii="TradeGothic" w:hAnsi="TradeGothic"/>
      <w:i/>
      <w:iCs/>
      <w:sz w:val="18"/>
      <w:szCs w:val="18"/>
    </w:rPr>
  </w:style>
  <w:style w:type="paragraph" w:customStyle="1" w:styleId="Brdtext1">
    <w:name w:val="Brödtext1"/>
    <w:basedOn w:val="Normal"/>
    <w:pPr>
      <w:spacing w:line="320" w:lineRule="exact"/>
    </w:pPr>
    <w:rPr>
      <w:sz w:val="24"/>
      <w:szCs w:val="24"/>
    </w:rPr>
  </w:style>
  <w:style w:type="paragraph" w:styleId="Footer">
    <w:name w:val="footer"/>
    <w:basedOn w:val="Normal"/>
    <w:pPr>
      <w:tabs>
        <w:tab w:val="center" w:pos="4320"/>
        <w:tab w:val="right" w:pos="8640"/>
      </w:tabs>
    </w:pPr>
  </w:style>
  <w:style w:type="paragraph" w:customStyle="1" w:styleId="Namnenhet">
    <w:name w:val="Namnenhet"/>
    <w:basedOn w:val="Depnamn"/>
    <w:pPr>
      <w:framePr w:h="2183" w:wrap="notBeside" w:vAnchor="text" w:hAnchor="page" w:x="1447" w:y="1"/>
    </w:pPr>
    <w:rPr>
      <w:rFonts w:ascii="Arial" w:hAnsi="Arial" w:cs="Arial"/>
      <w:b w:val="0"/>
      <w:bCs w:val="0"/>
      <w:i/>
      <w:iCs/>
      <w:sz w:val="18"/>
      <w:szCs w:val="18"/>
    </w:rPr>
  </w:style>
  <w:style w:type="character" w:customStyle="1" w:styleId="HeaderChar">
    <w:name w:val="Header Char"/>
    <w:link w:val="Header"/>
    <w:rsid w:val="00A55782"/>
    <w:rPr>
      <w:lang w:eastAsia="zh-CN" w:bidi="ar-SA"/>
    </w:rPr>
  </w:style>
  <w:style w:type="paragraph" w:customStyle="1" w:styleId="Brdtexthuvud">
    <w:name w:val="Brödtext huvud"/>
    <w:basedOn w:val="Brdtext1"/>
    <w:pPr>
      <w:framePr w:w="4570" w:h="1701" w:hRule="exact" w:hSpace="181" w:wrap="around" w:vAnchor="page" w:hAnchor="page" w:x="6697" w:y="681"/>
    </w:pPr>
    <w:rPr>
      <w:rFonts w:ascii="Arial" w:hAnsi="Arial" w:cs="Arial"/>
    </w:rPr>
  </w:style>
  <w:style w:type="paragraph" w:customStyle="1" w:styleId="UDrubrik">
    <w:name w:val="UDrubrik"/>
    <w:basedOn w:val="Normal"/>
    <w:next w:val="Brdtext1"/>
    <w:pPr>
      <w:spacing w:line="320" w:lineRule="exact"/>
    </w:pPr>
    <w:rPr>
      <w:rFonts w:ascii="TradeGothic Bold" w:hAnsi="TradeGothic Bold"/>
      <w:b/>
      <w:bCs/>
      <w:sz w:val="22"/>
      <w:szCs w:val="22"/>
    </w:rPr>
  </w:style>
  <w:style w:type="paragraph" w:customStyle="1" w:styleId="Mellanrubrik">
    <w:name w:val="Mellanrubrik"/>
    <w:basedOn w:val="Brdtext1"/>
    <w:next w:val="Brdtext1"/>
    <w:rPr>
      <w:rFonts w:ascii="TradeGothic" w:hAnsi="TradeGothic"/>
      <w:b/>
      <w:bCs/>
      <w:sz w:val="22"/>
      <w:szCs w:val="22"/>
    </w:rPr>
  </w:style>
  <w:style w:type="paragraph" w:styleId="BalloonText">
    <w:name w:val="Balloon Text"/>
    <w:basedOn w:val="Normal"/>
    <w:link w:val="BalloonTextChar"/>
    <w:rsid w:val="00D350AF"/>
    <w:rPr>
      <w:rFonts w:ascii="Tahoma" w:hAnsi="Tahoma" w:cs="Tahoma"/>
      <w:sz w:val="16"/>
      <w:szCs w:val="16"/>
    </w:rPr>
  </w:style>
  <w:style w:type="character" w:customStyle="1" w:styleId="BalloonTextChar">
    <w:name w:val="Balloon Text Char"/>
    <w:basedOn w:val="DefaultParagraphFont"/>
    <w:link w:val="BalloonText"/>
    <w:rsid w:val="00D350AF"/>
    <w:rPr>
      <w:rFonts w:ascii="Tahoma" w:hAnsi="Tahoma" w:cs="Tahoma"/>
      <w:sz w:val="16"/>
      <w:szCs w:val="16"/>
      <w:lang w:eastAsia="zh-CN" w:bidi="ar-SA"/>
    </w:rPr>
  </w:style>
  <w:style w:type="character" w:styleId="Hyperlink">
    <w:name w:val="Hyperlink"/>
    <w:basedOn w:val="DefaultParagraphFont"/>
    <w:uiPriority w:val="99"/>
    <w:unhideWhenUsed/>
    <w:rsid w:val="001A6310"/>
    <w:rPr>
      <w:color w:val="0000FF"/>
      <w:u w:val="single"/>
    </w:rPr>
  </w:style>
  <w:style w:type="paragraph" w:styleId="FootnoteText">
    <w:name w:val="footnote text"/>
    <w:basedOn w:val="Normal"/>
    <w:link w:val="FootnoteTextChar"/>
    <w:rsid w:val="006E1F24"/>
  </w:style>
  <w:style w:type="character" w:customStyle="1" w:styleId="FootnoteTextChar">
    <w:name w:val="Footnote Text Char"/>
    <w:basedOn w:val="DefaultParagraphFont"/>
    <w:link w:val="FootnoteText"/>
    <w:rsid w:val="006E1F24"/>
    <w:rPr>
      <w:lang w:eastAsia="zh-CN" w:bidi="ar-SA"/>
    </w:rPr>
  </w:style>
  <w:style w:type="character" w:styleId="FootnoteReference">
    <w:name w:val="footnote reference"/>
    <w:basedOn w:val="DefaultParagraphFont"/>
    <w:rsid w:val="006E1F24"/>
    <w:rPr>
      <w:vertAlign w:val="superscript"/>
    </w:rPr>
  </w:style>
  <w:style w:type="character" w:styleId="CommentReference">
    <w:name w:val="annotation reference"/>
    <w:basedOn w:val="DefaultParagraphFont"/>
    <w:semiHidden/>
    <w:unhideWhenUsed/>
    <w:rsid w:val="00E03B48"/>
    <w:rPr>
      <w:sz w:val="16"/>
      <w:szCs w:val="16"/>
    </w:rPr>
  </w:style>
  <w:style w:type="paragraph" w:styleId="CommentText">
    <w:name w:val="annotation text"/>
    <w:basedOn w:val="Normal"/>
    <w:link w:val="CommentTextChar"/>
    <w:semiHidden/>
    <w:unhideWhenUsed/>
    <w:rsid w:val="00E03B48"/>
  </w:style>
  <w:style w:type="character" w:customStyle="1" w:styleId="CommentTextChar">
    <w:name w:val="Comment Text Char"/>
    <w:basedOn w:val="DefaultParagraphFont"/>
    <w:link w:val="CommentText"/>
    <w:semiHidden/>
    <w:rsid w:val="00E03B48"/>
    <w:rPr>
      <w:lang w:eastAsia="zh-CN" w:bidi="ar-SA"/>
    </w:rPr>
  </w:style>
  <w:style w:type="paragraph" w:styleId="CommentSubject">
    <w:name w:val="annotation subject"/>
    <w:basedOn w:val="CommentText"/>
    <w:next w:val="CommentText"/>
    <w:link w:val="CommentSubjectChar"/>
    <w:semiHidden/>
    <w:unhideWhenUsed/>
    <w:rsid w:val="00E03B48"/>
    <w:rPr>
      <w:b/>
      <w:bCs/>
    </w:rPr>
  </w:style>
  <w:style w:type="character" w:customStyle="1" w:styleId="CommentSubjectChar">
    <w:name w:val="Comment Subject Char"/>
    <w:basedOn w:val="CommentTextChar"/>
    <w:link w:val="CommentSubject"/>
    <w:semiHidden/>
    <w:rsid w:val="00E03B48"/>
    <w:rPr>
      <w:b/>
      <w:bCs/>
      <w:lang w:eastAsia="zh-CN" w:bidi="ar-SA"/>
    </w:rPr>
  </w:style>
  <w:style w:type="paragraph" w:styleId="ListParagraph">
    <w:name w:val="List Paragraph"/>
    <w:basedOn w:val="Normal"/>
    <w:uiPriority w:val="34"/>
    <w:qFormat/>
    <w:rsid w:val="00061008"/>
    <w:pPr>
      <w:ind w:left="720"/>
      <w:contextualSpacing/>
    </w:pPr>
  </w:style>
  <w:style w:type="paragraph" w:styleId="Revision">
    <w:name w:val="Revision"/>
    <w:hidden/>
    <w:uiPriority w:val="99"/>
    <w:semiHidden/>
    <w:rsid w:val="00D46E80"/>
    <w:rPr>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884897">
      <w:bodyDiv w:val="1"/>
      <w:marLeft w:val="0"/>
      <w:marRight w:val="0"/>
      <w:marTop w:val="0"/>
      <w:marBottom w:val="0"/>
      <w:divBdr>
        <w:top w:val="none" w:sz="0" w:space="0" w:color="auto"/>
        <w:left w:val="none" w:sz="0" w:space="0" w:color="auto"/>
        <w:bottom w:val="none" w:sz="0" w:space="0" w:color="auto"/>
        <w:right w:val="none" w:sz="0" w:space="0" w:color="auto"/>
      </w:divBdr>
      <w:divsChild>
        <w:div w:id="54448981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bnewsroomus.files.wordpress.com/2018/11/bsr-facebook-myanmar-hria_final.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UM-mallar\templates\um_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F7DA7-5078-4338-8A32-509E70012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um_2</Template>
  <TotalTime>0</TotalTime>
  <Pages>16</Pages>
  <Words>5040</Words>
  <Characters>30178</Characters>
  <Application>Microsoft Office Word</Application>
  <DocSecurity>4</DocSecurity>
  <Lines>251</Lines>
  <Paragraphs>70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lpstr>
    </vt:vector>
  </TitlesOfParts>
  <Company>UD</Company>
  <LinksUpToDate>false</LinksUpToDate>
  <CharactersWithSpaces>35148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Varaporn Premsot</dc:creator>
  <cp:keywords/>
  <dc:description/>
  <cp:lastModifiedBy>Hanna Lundin</cp:lastModifiedBy>
  <cp:revision>2</cp:revision>
  <cp:lastPrinted>2018-10-25T02:53:00Z</cp:lastPrinted>
  <dcterms:created xsi:type="dcterms:W3CDTF">2018-12-05T05:21:00Z</dcterms:created>
  <dcterms:modified xsi:type="dcterms:W3CDTF">2018-12-05T05:21:00Z</dcterms:modified>
</cp:coreProperties>
</file>