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16251" w14:textId="460B57CF" w:rsidR="00214194" w:rsidRDefault="00214194" w:rsidP="00472EBA">
      <w:pPr>
        <w:pStyle w:val="Rubrik"/>
      </w:pPr>
      <w:bookmarkStart w:id="0" w:name="_Toc52805727"/>
      <w:bookmarkStart w:id="1" w:name="_Toc53664810"/>
      <w:bookmarkStart w:id="2" w:name="_Toc52271373"/>
      <w:bookmarkStart w:id="3" w:name="_Toc52278387"/>
      <w:bookmarkStart w:id="4" w:name="_Toc52347137"/>
      <w:r>
        <w:t>Sweden and Women, Peace and Security</w:t>
      </w:r>
      <w:bookmarkEnd w:id="0"/>
      <w:bookmarkEnd w:id="1"/>
    </w:p>
    <w:p w14:paraId="5FDE42A6" w14:textId="02A87D15" w:rsidR="00530B62" w:rsidRPr="00214194" w:rsidRDefault="00E932EA" w:rsidP="00472EBA">
      <w:pPr>
        <w:pStyle w:val="Rubrik"/>
        <w:rPr>
          <w:i/>
          <w:iCs/>
        </w:rPr>
      </w:pPr>
      <w:bookmarkStart w:id="5" w:name="_Toc52805728"/>
      <w:bookmarkStart w:id="6" w:name="_Toc53664811"/>
      <w:r w:rsidRPr="00214194">
        <w:rPr>
          <w:i/>
          <w:iCs/>
          <w:noProof/>
        </w:rPr>
        <mc:AlternateContent>
          <mc:Choice Requires="wps">
            <w:drawing>
              <wp:anchor distT="45720" distB="45720" distL="114300" distR="114300" simplePos="0" relativeHeight="251659264" behindDoc="0" locked="0" layoutInCell="1" allowOverlap="1" wp14:anchorId="1B6C9911" wp14:editId="3038D302">
                <wp:simplePos x="0" y="0"/>
                <wp:positionH relativeFrom="margin">
                  <wp:align>left</wp:align>
                </wp:positionH>
                <wp:positionV relativeFrom="paragraph">
                  <wp:posOffset>619125</wp:posOffset>
                </wp:positionV>
                <wp:extent cx="5114925" cy="1924050"/>
                <wp:effectExtent l="0" t="0" r="28575"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924050"/>
                        </a:xfrm>
                        <a:prstGeom prst="rect">
                          <a:avLst/>
                        </a:prstGeom>
                        <a:solidFill>
                          <a:srgbClr val="FFFFFF"/>
                        </a:solidFill>
                        <a:ln w="9525">
                          <a:solidFill>
                            <a:srgbClr val="000000"/>
                          </a:solidFill>
                          <a:miter lim="800000"/>
                          <a:headEnd/>
                          <a:tailEnd/>
                        </a:ln>
                      </wps:spPr>
                      <wps:txbx>
                        <w:txbxContent>
                          <w:p w14:paraId="2BA6DB4E" w14:textId="6C888FDA" w:rsidR="00FD1910" w:rsidRDefault="00FD1910" w:rsidP="00E932EA">
                            <w:pPr>
                              <w:pStyle w:val="Brdtext"/>
                            </w:pPr>
                            <w:r w:rsidRPr="00530B62">
                              <w:t xml:space="preserve">The </w:t>
                            </w:r>
                            <w:r w:rsidR="00214194">
                              <w:t>31</w:t>
                            </w:r>
                            <w:r w:rsidR="00F75BD2">
                              <w:rPr>
                                <w:vertAlign w:val="superscript"/>
                              </w:rPr>
                              <w:t>st</w:t>
                            </w:r>
                            <w:r w:rsidRPr="00530B62">
                              <w:t xml:space="preserve"> of October marks the 20</w:t>
                            </w:r>
                            <w:r w:rsidRPr="00530B62">
                              <w:rPr>
                                <w:vertAlign w:val="superscript"/>
                              </w:rPr>
                              <w:t>th</w:t>
                            </w:r>
                            <w:r w:rsidRPr="00530B62">
                              <w:t xml:space="preserve"> anniversary of the adoption of Security Council resolution 1325</w:t>
                            </w:r>
                            <w:r>
                              <w:t xml:space="preserve"> (S/RES/1325)</w:t>
                            </w:r>
                            <w:r w:rsidRPr="00530B62">
                              <w:t xml:space="preserve">. </w:t>
                            </w:r>
                            <w:r>
                              <w:t>The Women, Peace and Security (WPS) agenda is a priority for the Swedish government and the anniversary is an opportunity to reaffirm its commitment as well as to acknowledge past accomplishments in the realm of the agenda. This brief is intended to be a supporting document for those who represent the Swedish foreign ministry, with the aim of providing an overview of the government’s priorities in relation to the WPS-agenda and the ways in which it is being implemented in the government’s work in different fora.</w:t>
                            </w:r>
                          </w:p>
                          <w:p w14:paraId="3B38180D" w14:textId="77777777" w:rsidR="00FD1910" w:rsidRPr="00E932EA" w:rsidRDefault="00FD19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C9911" id="_x0000_t202" coordsize="21600,21600" o:spt="202" path="m,l,21600r21600,l21600,xe">
                <v:stroke joinstyle="miter"/>
                <v:path gradientshapeok="t" o:connecttype="rect"/>
              </v:shapetype>
              <v:shape id="Textruta 2" o:spid="_x0000_s1026" type="#_x0000_t202" style="position:absolute;margin-left:0;margin-top:48.75pt;width:402.75pt;height:15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">
                <v:textbox>
                  <w:txbxContent>
                    <w:p w14:paraId="2BA6DB4E" w14:textId="6C888FDA" w:rsidR="00FD1910" w:rsidRDefault="00FD1910" w:rsidP="00E932EA">
                      <w:pPr>
                        <w:pStyle w:val="Brdtext"/>
                      </w:pPr>
                      <w:r w:rsidRPr="00530B62">
                        <w:t xml:space="preserve">The </w:t>
                      </w:r>
                      <w:r w:rsidR="00214194">
                        <w:t>31</w:t>
                      </w:r>
                      <w:r w:rsidR="00F75BD2">
                        <w:rPr>
                          <w:vertAlign w:val="superscript"/>
                        </w:rPr>
                        <w:t>st</w:t>
                      </w:r>
                      <w:r w:rsidRPr="00530B62">
                        <w:t xml:space="preserve"> of October marks the 20</w:t>
                      </w:r>
                      <w:r w:rsidRPr="00530B62">
                        <w:rPr>
                          <w:vertAlign w:val="superscript"/>
                        </w:rPr>
                        <w:t>th</w:t>
                      </w:r>
                      <w:r w:rsidRPr="00530B62">
                        <w:t xml:space="preserve"> anniversary of the adoption of Security Council resolution 1325</w:t>
                      </w:r>
                      <w:r>
                        <w:t xml:space="preserve"> (S/RES/1325)</w:t>
                      </w:r>
                      <w:r w:rsidRPr="00530B62">
                        <w:t xml:space="preserve">. </w:t>
                      </w:r>
                      <w:r>
                        <w:t>The Women, Peace and Security (WPS) agenda is a priority for the Swedish government and the anniversary is an opportunity to reaffirm its commitment as well as to acknowledge past accomplishments in the realm of the agenda. This brief is intended to be a supporting document for those who represent the Swedish foreign ministry, with the aim of providing an overview of the government’s priorities in relation to the WPS-agenda and the ways in which it is being implemented in the government’s work in different fora.</w:t>
                      </w:r>
                    </w:p>
                    <w:p w14:paraId="3B38180D" w14:textId="77777777" w:rsidR="00FD1910" w:rsidRPr="00E932EA" w:rsidRDefault="00FD1910"/>
                  </w:txbxContent>
                </v:textbox>
                <w10:wrap type="square" anchorx="margin"/>
              </v:shape>
            </w:pict>
          </mc:Fallback>
        </mc:AlternateContent>
      </w:r>
      <w:r w:rsidR="00530B62" w:rsidRPr="00214194">
        <w:rPr>
          <w:i/>
          <w:iCs/>
        </w:rPr>
        <w:t xml:space="preserve">20-year anniversary of the adoption of </w:t>
      </w:r>
      <w:r w:rsidR="00214194">
        <w:rPr>
          <w:i/>
          <w:iCs/>
        </w:rPr>
        <w:t xml:space="preserve">UN </w:t>
      </w:r>
      <w:r w:rsidR="00530B62" w:rsidRPr="00214194">
        <w:rPr>
          <w:i/>
          <w:iCs/>
        </w:rPr>
        <w:t>Security Council</w:t>
      </w:r>
      <w:r w:rsidR="00530B62">
        <w:t xml:space="preserve"> </w:t>
      </w:r>
      <w:r w:rsidR="00530B62" w:rsidRPr="00214194">
        <w:rPr>
          <w:i/>
          <w:iCs/>
        </w:rPr>
        <w:t>resolution 1325</w:t>
      </w:r>
      <w:bookmarkEnd w:id="2"/>
      <w:bookmarkEnd w:id="3"/>
      <w:bookmarkEnd w:id="4"/>
      <w:r w:rsidR="00214194">
        <w:rPr>
          <w:i/>
          <w:iCs/>
        </w:rPr>
        <w:t xml:space="preserve"> on Women, Peace and Security</w:t>
      </w:r>
      <w:bookmarkEnd w:id="5"/>
      <w:bookmarkEnd w:id="6"/>
    </w:p>
    <w:p w14:paraId="6CAFD496" w14:textId="77777777" w:rsidR="00697808" w:rsidRDefault="00697808" w:rsidP="00472EBA">
      <w:pPr>
        <w:pStyle w:val="Brdtext"/>
      </w:pPr>
    </w:p>
    <w:p w14:paraId="307B691E" w14:textId="77777777" w:rsidR="00F969C2" w:rsidRDefault="00F969C2" w:rsidP="00472EBA">
      <w:pPr>
        <w:pStyle w:val="Brdtext"/>
      </w:pPr>
    </w:p>
    <w:p w14:paraId="097C69A9" w14:textId="77777777" w:rsidR="00697808" w:rsidRDefault="00697808" w:rsidP="00472EBA">
      <w:pPr>
        <w:pStyle w:val="Brdtext"/>
      </w:pPr>
    </w:p>
    <w:p w14:paraId="04EE2FFF" w14:textId="77777777" w:rsidR="00697808" w:rsidRDefault="00697808" w:rsidP="00472EBA">
      <w:pPr>
        <w:pStyle w:val="Brdtext"/>
      </w:pPr>
    </w:p>
    <w:p w14:paraId="40B3F492" w14:textId="77777777" w:rsidR="00697808" w:rsidRDefault="00697808" w:rsidP="00472EBA">
      <w:pPr>
        <w:pStyle w:val="Brdtext"/>
      </w:pPr>
    </w:p>
    <w:p w14:paraId="52BA61F3" w14:textId="77777777" w:rsidR="00697808" w:rsidRDefault="00697808" w:rsidP="00472EBA">
      <w:pPr>
        <w:pStyle w:val="Brdtext"/>
      </w:pPr>
    </w:p>
    <w:p w14:paraId="534C8A1B" w14:textId="77777777" w:rsidR="00697808" w:rsidRDefault="00697808" w:rsidP="00472EBA">
      <w:pPr>
        <w:pStyle w:val="Brdtext"/>
      </w:pPr>
    </w:p>
    <w:p w14:paraId="3A5B1E0D" w14:textId="77777777" w:rsidR="00697808" w:rsidRDefault="00697808" w:rsidP="00472EBA">
      <w:pPr>
        <w:pStyle w:val="Brdtext"/>
      </w:pPr>
    </w:p>
    <w:sdt>
      <w:sdtPr>
        <w:rPr>
          <w:rFonts w:asciiTheme="minorHAnsi" w:eastAsiaTheme="minorHAnsi" w:hAnsiTheme="minorHAnsi" w:cstheme="minorBidi"/>
          <w:sz w:val="25"/>
          <w:szCs w:val="25"/>
          <w:lang w:val="sv-SE"/>
        </w:rPr>
        <w:id w:val="2137528247"/>
        <w:docPartObj>
          <w:docPartGallery w:val="Table of Contents"/>
          <w:docPartUnique/>
        </w:docPartObj>
      </w:sdtPr>
      <w:sdtEndPr>
        <w:rPr>
          <w:b/>
          <w:bCs/>
          <w:lang w:val="en-GB"/>
        </w:rPr>
      </w:sdtEndPr>
      <w:sdtContent>
        <w:p w14:paraId="549CB64F" w14:textId="77777777" w:rsidR="00E932EA" w:rsidRPr="0076673A" w:rsidRDefault="00E932EA">
          <w:pPr>
            <w:pStyle w:val="Innehllsfrteckningsrubrik"/>
          </w:pPr>
        </w:p>
        <w:p w14:paraId="1CE6CB3A" w14:textId="3DEF0EDD" w:rsidR="002A7D85" w:rsidRDefault="00E932EA">
          <w:pPr>
            <w:pStyle w:val="Innehll1"/>
            <w:rPr>
              <w:rFonts w:asciiTheme="minorHAnsi" w:eastAsiaTheme="minorEastAsia" w:hAnsiTheme="minorHAnsi"/>
              <w:noProof/>
              <w:sz w:val="22"/>
              <w:szCs w:val="22"/>
              <w:lang w:val="sv-SE" w:eastAsia="sv-SE"/>
            </w:rPr>
          </w:pPr>
          <w:r>
            <w:fldChar w:fldCharType="begin"/>
          </w:r>
          <w:r>
            <w:instrText xml:space="preserve"> TOC \o "1-3" \h \z \u </w:instrText>
          </w:r>
          <w:r>
            <w:fldChar w:fldCharType="separate"/>
          </w:r>
          <w:hyperlink w:anchor="_Toc53664811" w:history="1"/>
        </w:p>
        <w:p w14:paraId="5D0F2D83" w14:textId="14F1CA84" w:rsidR="002A7D85" w:rsidRDefault="00E61F45">
          <w:pPr>
            <w:pStyle w:val="Innehll1"/>
            <w:rPr>
              <w:rFonts w:asciiTheme="minorHAnsi" w:eastAsiaTheme="minorEastAsia" w:hAnsiTheme="minorHAnsi"/>
              <w:noProof/>
              <w:sz w:val="22"/>
              <w:szCs w:val="22"/>
              <w:lang w:val="sv-SE" w:eastAsia="sv-SE"/>
            </w:rPr>
          </w:pPr>
          <w:hyperlink w:anchor="_Toc53664812" w:history="1">
            <w:r w:rsidR="002A7D85" w:rsidRPr="000A18B5">
              <w:rPr>
                <w:rStyle w:val="Hyperlnk"/>
                <w:noProof/>
              </w:rPr>
              <w:t>1. Introduction</w:t>
            </w:r>
            <w:r w:rsidR="002A7D85">
              <w:rPr>
                <w:noProof/>
                <w:webHidden/>
              </w:rPr>
              <w:tab/>
            </w:r>
            <w:r w:rsidR="002A7D85">
              <w:rPr>
                <w:noProof/>
                <w:webHidden/>
              </w:rPr>
              <w:fldChar w:fldCharType="begin"/>
            </w:r>
            <w:r w:rsidR="002A7D85">
              <w:rPr>
                <w:noProof/>
                <w:webHidden/>
              </w:rPr>
              <w:instrText xml:space="preserve"> PAGEREF _Toc53664812 \h </w:instrText>
            </w:r>
            <w:r w:rsidR="002A7D85">
              <w:rPr>
                <w:noProof/>
                <w:webHidden/>
              </w:rPr>
            </w:r>
            <w:r w:rsidR="002A7D85">
              <w:rPr>
                <w:noProof/>
                <w:webHidden/>
              </w:rPr>
              <w:fldChar w:fldCharType="separate"/>
            </w:r>
            <w:r w:rsidR="002A7D85">
              <w:rPr>
                <w:noProof/>
                <w:webHidden/>
              </w:rPr>
              <w:t>3</w:t>
            </w:r>
            <w:r w:rsidR="002A7D85">
              <w:rPr>
                <w:noProof/>
                <w:webHidden/>
              </w:rPr>
              <w:fldChar w:fldCharType="end"/>
            </w:r>
          </w:hyperlink>
        </w:p>
        <w:p w14:paraId="2A51D255" w14:textId="4BEFFB4A" w:rsidR="002A7D85" w:rsidRDefault="00E61F45">
          <w:pPr>
            <w:pStyle w:val="Innehll1"/>
            <w:rPr>
              <w:rFonts w:asciiTheme="minorHAnsi" w:eastAsiaTheme="minorEastAsia" w:hAnsiTheme="minorHAnsi"/>
              <w:noProof/>
              <w:sz w:val="22"/>
              <w:szCs w:val="22"/>
              <w:lang w:val="sv-SE" w:eastAsia="sv-SE"/>
            </w:rPr>
          </w:pPr>
          <w:hyperlink w:anchor="_Toc53664813" w:history="1">
            <w:r w:rsidR="002A7D85" w:rsidRPr="000A18B5">
              <w:rPr>
                <w:rStyle w:val="Hyperlnk"/>
                <w:i/>
                <w:iCs/>
                <w:noProof/>
              </w:rPr>
              <w:t>2.</w:t>
            </w:r>
            <w:r w:rsidR="002A7D85" w:rsidRPr="000A18B5">
              <w:rPr>
                <w:rStyle w:val="Hyperlnk"/>
                <w:noProof/>
              </w:rPr>
              <w:t xml:space="preserve"> Sweden and the Women, Peace and Security agenda</w:t>
            </w:r>
            <w:r w:rsidR="002A7D85">
              <w:rPr>
                <w:noProof/>
                <w:webHidden/>
              </w:rPr>
              <w:tab/>
            </w:r>
            <w:r w:rsidR="002A7D85">
              <w:rPr>
                <w:noProof/>
                <w:webHidden/>
              </w:rPr>
              <w:fldChar w:fldCharType="begin"/>
            </w:r>
            <w:r w:rsidR="002A7D85">
              <w:rPr>
                <w:noProof/>
                <w:webHidden/>
              </w:rPr>
              <w:instrText xml:space="preserve"> PAGEREF _Toc53664813 \h </w:instrText>
            </w:r>
            <w:r w:rsidR="002A7D85">
              <w:rPr>
                <w:noProof/>
                <w:webHidden/>
              </w:rPr>
            </w:r>
            <w:r w:rsidR="002A7D85">
              <w:rPr>
                <w:noProof/>
                <w:webHidden/>
              </w:rPr>
              <w:fldChar w:fldCharType="separate"/>
            </w:r>
            <w:r w:rsidR="002A7D85">
              <w:rPr>
                <w:noProof/>
                <w:webHidden/>
              </w:rPr>
              <w:t>4</w:t>
            </w:r>
            <w:r w:rsidR="002A7D85">
              <w:rPr>
                <w:noProof/>
                <w:webHidden/>
              </w:rPr>
              <w:fldChar w:fldCharType="end"/>
            </w:r>
          </w:hyperlink>
        </w:p>
        <w:p w14:paraId="1FFED542" w14:textId="3217D53C" w:rsidR="002A7D85" w:rsidRDefault="00E61F45">
          <w:pPr>
            <w:pStyle w:val="Innehll2"/>
            <w:rPr>
              <w:rFonts w:eastAsiaTheme="minorEastAsia"/>
              <w:noProof/>
              <w:sz w:val="22"/>
              <w:szCs w:val="22"/>
              <w:lang w:val="sv-SE" w:eastAsia="sv-SE"/>
            </w:rPr>
          </w:pPr>
          <w:hyperlink w:anchor="_Toc53664814" w:history="1">
            <w:r w:rsidR="002A7D85" w:rsidRPr="000A18B5">
              <w:rPr>
                <w:rStyle w:val="Hyperlnk"/>
                <w:noProof/>
              </w:rPr>
              <w:t>2.1 Priorities</w:t>
            </w:r>
            <w:r w:rsidR="002A7D85">
              <w:rPr>
                <w:noProof/>
                <w:webHidden/>
              </w:rPr>
              <w:tab/>
            </w:r>
            <w:r w:rsidR="002A7D85">
              <w:rPr>
                <w:noProof/>
                <w:webHidden/>
              </w:rPr>
              <w:fldChar w:fldCharType="begin"/>
            </w:r>
            <w:r w:rsidR="002A7D85">
              <w:rPr>
                <w:noProof/>
                <w:webHidden/>
              </w:rPr>
              <w:instrText xml:space="preserve"> PAGEREF _Toc53664814 \h </w:instrText>
            </w:r>
            <w:r w:rsidR="002A7D85">
              <w:rPr>
                <w:noProof/>
                <w:webHidden/>
              </w:rPr>
            </w:r>
            <w:r w:rsidR="002A7D85">
              <w:rPr>
                <w:noProof/>
                <w:webHidden/>
              </w:rPr>
              <w:fldChar w:fldCharType="separate"/>
            </w:r>
            <w:r w:rsidR="002A7D85">
              <w:rPr>
                <w:noProof/>
                <w:webHidden/>
              </w:rPr>
              <w:t>4</w:t>
            </w:r>
            <w:r w:rsidR="002A7D85">
              <w:rPr>
                <w:noProof/>
                <w:webHidden/>
              </w:rPr>
              <w:fldChar w:fldCharType="end"/>
            </w:r>
          </w:hyperlink>
        </w:p>
        <w:p w14:paraId="0E47F84E" w14:textId="34392D88" w:rsidR="002A7D85" w:rsidRDefault="00E61F45">
          <w:pPr>
            <w:pStyle w:val="Innehll3"/>
            <w:rPr>
              <w:rFonts w:eastAsiaTheme="minorEastAsia"/>
              <w:noProof/>
              <w:sz w:val="22"/>
              <w:szCs w:val="22"/>
              <w:lang w:val="sv-SE" w:eastAsia="sv-SE"/>
            </w:rPr>
          </w:pPr>
          <w:hyperlink w:anchor="_Toc53664815" w:history="1">
            <w:r w:rsidR="002A7D85" w:rsidRPr="000A18B5">
              <w:rPr>
                <w:rStyle w:val="Hyperlnk"/>
                <w:bCs/>
                <w:i/>
                <w:iCs/>
                <w:noProof/>
                <w:lang w:val="en-US"/>
              </w:rPr>
              <w:t>2.1.1 Leadership</w:t>
            </w:r>
            <w:r w:rsidR="002A7D85">
              <w:rPr>
                <w:noProof/>
                <w:webHidden/>
              </w:rPr>
              <w:tab/>
            </w:r>
            <w:r w:rsidR="002A7D85">
              <w:rPr>
                <w:noProof/>
                <w:webHidden/>
              </w:rPr>
              <w:fldChar w:fldCharType="begin"/>
            </w:r>
            <w:r w:rsidR="002A7D85">
              <w:rPr>
                <w:noProof/>
                <w:webHidden/>
              </w:rPr>
              <w:instrText xml:space="preserve"> PAGEREF _Toc53664815 \h </w:instrText>
            </w:r>
            <w:r w:rsidR="002A7D85">
              <w:rPr>
                <w:noProof/>
                <w:webHidden/>
              </w:rPr>
            </w:r>
            <w:r w:rsidR="002A7D85">
              <w:rPr>
                <w:noProof/>
                <w:webHidden/>
              </w:rPr>
              <w:fldChar w:fldCharType="separate"/>
            </w:r>
            <w:r w:rsidR="002A7D85">
              <w:rPr>
                <w:noProof/>
                <w:webHidden/>
              </w:rPr>
              <w:t>4</w:t>
            </w:r>
            <w:r w:rsidR="002A7D85">
              <w:rPr>
                <w:noProof/>
                <w:webHidden/>
              </w:rPr>
              <w:fldChar w:fldCharType="end"/>
            </w:r>
          </w:hyperlink>
        </w:p>
        <w:p w14:paraId="7A0D8C11" w14:textId="1FBADFFD" w:rsidR="002A7D85" w:rsidRDefault="00E61F45">
          <w:pPr>
            <w:pStyle w:val="Innehll3"/>
            <w:rPr>
              <w:rFonts w:eastAsiaTheme="minorEastAsia"/>
              <w:noProof/>
              <w:sz w:val="22"/>
              <w:szCs w:val="22"/>
              <w:lang w:val="sv-SE" w:eastAsia="sv-SE"/>
            </w:rPr>
          </w:pPr>
          <w:hyperlink w:anchor="_Toc53664816" w:history="1">
            <w:r w:rsidR="002A7D85" w:rsidRPr="000A18B5">
              <w:rPr>
                <w:rStyle w:val="Hyperlnk"/>
                <w:bCs/>
                <w:i/>
                <w:iCs/>
                <w:noProof/>
                <w:lang w:val="en-US"/>
              </w:rPr>
              <w:t>2.1.2 Implementation</w:t>
            </w:r>
            <w:r w:rsidR="002A7D85">
              <w:rPr>
                <w:noProof/>
                <w:webHidden/>
              </w:rPr>
              <w:tab/>
            </w:r>
            <w:r w:rsidR="002A7D85">
              <w:rPr>
                <w:noProof/>
                <w:webHidden/>
              </w:rPr>
              <w:fldChar w:fldCharType="begin"/>
            </w:r>
            <w:r w:rsidR="002A7D85">
              <w:rPr>
                <w:noProof/>
                <w:webHidden/>
              </w:rPr>
              <w:instrText xml:space="preserve"> PAGEREF _Toc53664816 \h </w:instrText>
            </w:r>
            <w:r w:rsidR="002A7D85">
              <w:rPr>
                <w:noProof/>
                <w:webHidden/>
              </w:rPr>
            </w:r>
            <w:r w:rsidR="002A7D85">
              <w:rPr>
                <w:noProof/>
                <w:webHidden/>
              </w:rPr>
              <w:fldChar w:fldCharType="separate"/>
            </w:r>
            <w:r w:rsidR="002A7D85">
              <w:rPr>
                <w:noProof/>
                <w:webHidden/>
              </w:rPr>
              <w:t>4</w:t>
            </w:r>
            <w:r w:rsidR="002A7D85">
              <w:rPr>
                <w:noProof/>
                <w:webHidden/>
              </w:rPr>
              <w:fldChar w:fldCharType="end"/>
            </w:r>
          </w:hyperlink>
        </w:p>
        <w:p w14:paraId="74C3702B" w14:textId="70404AD8" w:rsidR="002A7D85" w:rsidRDefault="00E61F45">
          <w:pPr>
            <w:pStyle w:val="Innehll3"/>
            <w:rPr>
              <w:rFonts w:eastAsiaTheme="minorEastAsia"/>
              <w:noProof/>
              <w:sz w:val="22"/>
              <w:szCs w:val="22"/>
              <w:lang w:val="sv-SE" w:eastAsia="sv-SE"/>
            </w:rPr>
          </w:pPr>
          <w:hyperlink w:anchor="_Toc53664817" w:history="1">
            <w:r w:rsidR="002A7D85" w:rsidRPr="000A18B5">
              <w:rPr>
                <w:rStyle w:val="Hyperlnk"/>
                <w:bCs/>
                <w:i/>
                <w:iCs/>
                <w:noProof/>
                <w:lang w:val="en-US"/>
              </w:rPr>
              <w:t>2.1.3 Accountability</w:t>
            </w:r>
            <w:r w:rsidR="002A7D85">
              <w:rPr>
                <w:noProof/>
                <w:webHidden/>
              </w:rPr>
              <w:tab/>
            </w:r>
            <w:r w:rsidR="002A7D85">
              <w:rPr>
                <w:noProof/>
                <w:webHidden/>
              </w:rPr>
              <w:fldChar w:fldCharType="begin"/>
            </w:r>
            <w:r w:rsidR="002A7D85">
              <w:rPr>
                <w:noProof/>
                <w:webHidden/>
              </w:rPr>
              <w:instrText xml:space="preserve"> PAGEREF _Toc53664817 \h </w:instrText>
            </w:r>
            <w:r w:rsidR="002A7D85">
              <w:rPr>
                <w:noProof/>
                <w:webHidden/>
              </w:rPr>
            </w:r>
            <w:r w:rsidR="002A7D85">
              <w:rPr>
                <w:noProof/>
                <w:webHidden/>
              </w:rPr>
              <w:fldChar w:fldCharType="separate"/>
            </w:r>
            <w:r w:rsidR="002A7D85">
              <w:rPr>
                <w:noProof/>
                <w:webHidden/>
              </w:rPr>
              <w:t>5</w:t>
            </w:r>
            <w:r w:rsidR="002A7D85">
              <w:rPr>
                <w:noProof/>
                <w:webHidden/>
              </w:rPr>
              <w:fldChar w:fldCharType="end"/>
            </w:r>
          </w:hyperlink>
        </w:p>
        <w:p w14:paraId="08B3158A" w14:textId="40851131" w:rsidR="002A7D85" w:rsidRDefault="00E61F45">
          <w:pPr>
            <w:pStyle w:val="Innehll2"/>
            <w:rPr>
              <w:rFonts w:eastAsiaTheme="minorEastAsia"/>
              <w:noProof/>
              <w:sz w:val="22"/>
              <w:szCs w:val="22"/>
              <w:lang w:val="sv-SE" w:eastAsia="sv-SE"/>
            </w:rPr>
          </w:pPr>
          <w:hyperlink w:anchor="_Toc53664818" w:history="1">
            <w:r w:rsidR="002A7D85" w:rsidRPr="000A18B5">
              <w:rPr>
                <w:rStyle w:val="Hyperlnk"/>
                <w:noProof/>
              </w:rPr>
              <w:t>2.2 UN</w:t>
            </w:r>
            <w:r w:rsidR="002A7D85">
              <w:rPr>
                <w:noProof/>
                <w:webHidden/>
              </w:rPr>
              <w:tab/>
            </w:r>
            <w:r w:rsidR="002A7D85">
              <w:rPr>
                <w:noProof/>
                <w:webHidden/>
              </w:rPr>
              <w:fldChar w:fldCharType="begin"/>
            </w:r>
            <w:r w:rsidR="002A7D85">
              <w:rPr>
                <w:noProof/>
                <w:webHidden/>
              </w:rPr>
              <w:instrText xml:space="preserve"> PAGEREF _Toc53664818 \h </w:instrText>
            </w:r>
            <w:r w:rsidR="002A7D85">
              <w:rPr>
                <w:noProof/>
                <w:webHidden/>
              </w:rPr>
            </w:r>
            <w:r w:rsidR="002A7D85">
              <w:rPr>
                <w:noProof/>
                <w:webHidden/>
              </w:rPr>
              <w:fldChar w:fldCharType="separate"/>
            </w:r>
            <w:r w:rsidR="002A7D85">
              <w:rPr>
                <w:noProof/>
                <w:webHidden/>
              </w:rPr>
              <w:t>5</w:t>
            </w:r>
            <w:r w:rsidR="002A7D85">
              <w:rPr>
                <w:noProof/>
                <w:webHidden/>
              </w:rPr>
              <w:fldChar w:fldCharType="end"/>
            </w:r>
          </w:hyperlink>
        </w:p>
        <w:p w14:paraId="594E029B" w14:textId="53484151" w:rsidR="002A7D85" w:rsidRDefault="00E61F45">
          <w:pPr>
            <w:pStyle w:val="Innehll2"/>
            <w:rPr>
              <w:rFonts w:eastAsiaTheme="minorEastAsia"/>
              <w:noProof/>
              <w:sz w:val="22"/>
              <w:szCs w:val="22"/>
              <w:lang w:val="sv-SE" w:eastAsia="sv-SE"/>
            </w:rPr>
          </w:pPr>
          <w:hyperlink w:anchor="_Toc53664819" w:history="1">
            <w:r w:rsidR="002A7D85" w:rsidRPr="000A18B5">
              <w:rPr>
                <w:rStyle w:val="Hyperlnk"/>
                <w:noProof/>
              </w:rPr>
              <w:t>2.3 EU</w:t>
            </w:r>
            <w:r w:rsidR="002A7D85">
              <w:rPr>
                <w:noProof/>
                <w:webHidden/>
              </w:rPr>
              <w:tab/>
            </w:r>
            <w:r w:rsidR="002A7D85">
              <w:rPr>
                <w:noProof/>
                <w:webHidden/>
              </w:rPr>
              <w:fldChar w:fldCharType="begin"/>
            </w:r>
            <w:r w:rsidR="002A7D85">
              <w:rPr>
                <w:noProof/>
                <w:webHidden/>
              </w:rPr>
              <w:instrText xml:space="preserve"> PAGEREF _Toc53664819 \h </w:instrText>
            </w:r>
            <w:r w:rsidR="002A7D85">
              <w:rPr>
                <w:noProof/>
                <w:webHidden/>
              </w:rPr>
            </w:r>
            <w:r w:rsidR="002A7D85">
              <w:rPr>
                <w:noProof/>
                <w:webHidden/>
              </w:rPr>
              <w:fldChar w:fldCharType="separate"/>
            </w:r>
            <w:r w:rsidR="002A7D85">
              <w:rPr>
                <w:noProof/>
                <w:webHidden/>
              </w:rPr>
              <w:t>6</w:t>
            </w:r>
            <w:r w:rsidR="002A7D85">
              <w:rPr>
                <w:noProof/>
                <w:webHidden/>
              </w:rPr>
              <w:fldChar w:fldCharType="end"/>
            </w:r>
          </w:hyperlink>
        </w:p>
        <w:p w14:paraId="20C6EC59" w14:textId="419E56AC" w:rsidR="002A7D85" w:rsidRDefault="00E61F45">
          <w:pPr>
            <w:pStyle w:val="Innehll2"/>
            <w:rPr>
              <w:rFonts w:eastAsiaTheme="minorEastAsia"/>
              <w:noProof/>
              <w:sz w:val="22"/>
              <w:szCs w:val="22"/>
              <w:lang w:val="sv-SE" w:eastAsia="sv-SE"/>
            </w:rPr>
          </w:pPr>
          <w:hyperlink w:anchor="_Toc53664820" w:history="1">
            <w:r w:rsidR="002A7D85" w:rsidRPr="000A18B5">
              <w:rPr>
                <w:rStyle w:val="Hyperlnk"/>
                <w:noProof/>
              </w:rPr>
              <w:t>2.4 OSCE</w:t>
            </w:r>
            <w:r w:rsidR="002A7D85">
              <w:rPr>
                <w:noProof/>
                <w:webHidden/>
              </w:rPr>
              <w:tab/>
            </w:r>
            <w:r w:rsidR="002A7D85">
              <w:rPr>
                <w:noProof/>
                <w:webHidden/>
              </w:rPr>
              <w:fldChar w:fldCharType="begin"/>
            </w:r>
            <w:r w:rsidR="002A7D85">
              <w:rPr>
                <w:noProof/>
                <w:webHidden/>
              </w:rPr>
              <w:instrText xml:space="preserve"> PAGEREF _Toc53664820 \h </w:instrText>
            </w:r>
            <w:r w:rsidR="002A7D85">
              <w:rPr>
                <w:noProof/>
                <w:webHidden/>
              </w:rPr>
            </w:r>
            <w:r w:rsidR="002A7D85">
              <w:rPr>
                <w:noProof/>
                <w:webHidden/>
              </w:rPr>
              <w:fldChar w:fldCharType="separate"/>
            </w:r>
            <w:r w:rsidR="002A7D85">
              <w:rPr>
                <w:noProof/>
                <w:webHidden/>
              </w:rPr>
              <w:t>7</w:t>
            </w:r>
            <w:r w:rsidR="002A7D85">
              <w:rPr>
                <w:noProof/>
                <w:webHidden/>
              </w:rPr>
              <w:fldChar w:fldCharType="end"/>
            </w:r>
          </w:hyperlink>
        </w:p>
        <w:p w14:paraId="0A65C55D" w14:textId="0E449F27" w:rsidR="002A7D85" w:rsidRDefault="00E61F45">
          <w:pPr>
            <w:pStyle w:val="Innehll2"/>
            <w:rPr>
              <w:rFonts w:eastAsiaTheme="minorEastAsia"/>
              <w:noProof/>
              <w:sz w:val="22"/>
              <w:szCs w:val="22"/>
              <w:lang w:val="sv-SE" w:eastAsia="sv-SE"/>
            </w:rPr>
          </w:pPr>
          <w:hyperlink w:anchor="_Toc53664821" w:history="1">
            <w:r w:rsidR="002A7D85" w:rsidRPr="000A18B5">
              <w:rPr>
                <w:rStyle w:val="Hyperlnk"/>
                <w:noProof/>
              </w:rPr>
              <w:t>2.5 Swedish National Action Plan for Women, Peace and Security</w:t>
            </w:r>
            <w:r w:rsidR="002A7D85">
              <w:rPr>
                <w:noProof/>
                <w:webHidden/>
              </w:rPr>
              <w:tab/>
            </w:r>
            <w:r w:rsidR="002A7D85">
              <w:rPr>
                <w:noProof/>
                <w:webHidden/>
              </w:rPr>
              <w:fldChar w:fldCharType="begin"/>
            </w:r>
            <w:r w:rsidR="002A7D85">
              <w:rPr>
                <w:noProof/>
                <w:webHidden/>
              </w:rPr>
              <w:instrText xml:space="preserve"> PAGEREF _Toc53664821 \h </w:instrText>
            </w:r>
            <w:r w:rsidR="002A7D85">
              <w:rPr>
                <w:noProof/>
                <w:webHidden/>
              </w:rPr>
            </w:r>
            <w:r w:rsidR="002A7D85">
              <w:rPr>
                <w:noProof/>
                <w:webHidden/>
              </w:rPr>
              <w:fldChar w:fldCharType="separate"/>
            </w:r>
            <w:r w:rsidR="002A7D85">
              <w:rPr>
                <w:noProof/>
                <w:webHidden/>
              </w:rPr>
              <w:t>7</w:t>
            </w:r>
            <w:r w:rsidR="002A7D85">
              <w:rPr>
                <w:noProof/>
                <w:webHidden/>
              </w:rPr>
              <w:fldChar w:fldCharType="end"/>
            </w:r>
          </w:hyperlink>
        </w:p>
        <w:p w14:paraId="7D5128A5" w14:textId="166C91DA" w:rsidR="002A7D85" w:rsidRDefault="00E61F45">
          <w:pPr>
            <w:pStyle w:val="Innehll2"/>
            <w:rPr>
              <w:rFonts w:eastAsiaTheme="minorEastAsia"/>
              <w:noProof/>
              <w:sz w:val="22"/>
              <w:szCs w:val="22"/>
              <w:lang w:val="sv-SE" w:eastAsia="sv-SE"/>
            </w:rPr>
          </w:pPr>
          <w:hyperlink w:anchor="_Toc53664822" w:history="1">
            <w:r w:rsidR="002A7D85" w:rsidRPr="000A18B5">
              <w:rPr>
                <w:rStyle w:val="Hyperlnk"/>
                <w:noProof/>
              </w:rPr>
              <w:t>2.6 The Swedish Women’s Mediation Network</w:t>
            </w:r>
            <w:r w:rsidR="002A7D85">
              <w:rPr>
                <w:noProof/>
                <w:webHidden/>
              </w:rPr>
              <w:tab/>
            </w:r>
            <w:r w:rsidR="002A7D85">
              <w:rPr>
                <w:noProof/>
                <w:webHidden/>
              </w:rPr>
              <w:fldChar w:fldCharType="begin"/>
            </w:r>
            <w:r w:rsidR="002A7D85">
              <w:rPr>
                <w:noProof/>
                <w:webHidden/>
              </w:rPr>
              <w:instrText xml:space="preserve"> PAGEREF _Toc53664822 \h </w:instrText>
            </w:r>
            <w:r w:rsidR="002A7D85">
              <w:rPr>
                <w:noProof/>
                <w:webHidden/>
              </w:rPr>
            </w:r>
            <w:r w:rsidR="002A7D85">
              <w:rPr>
                <w:noProof/>
                <w:webHidden/>
              </w:rPr>
              <w:fldChar w:fldCharType="separate"/>
            </w:r>
            <w:r w:rsidR="002A7D85">
              <w:rPr>
                <w:noProof/>
                <w:webHidden/>
              </w:rPr>
              <w:t>8</w:t>
            </w:r>
            <w:r w:rsidR="002A7D85">
              <w:rPr>
                <w:noProof/>
                <w:webHidden/>
              </w:rPr>
              <w:fldChar w:fldCharType="end"/>
            </w:r>
          </w:hyperlink>
        </w:p>
        <w:p w14:paraId="2D91340F" w14:textId="42AFCD4C" w:rsidR="002A7D85" w:rsidRDefault="00E61F45">
          <w:pPr>
            <w:pStyle w:val="Innehll2"/>
            <w:rPr>
              <w:rFonts w:eastAsiaTheme="minorEastAsia"/>
              <w:noProof/>
              <w:sz w:val="22"/>
              <w:szCs w:val="22"/>
              <w:lang w:val="sv-SE" w:eastAsia="sv-SE"/>
            </w:rPr>
          </w:pPr>
          <w:hyperlink w:anchor="_Toc53664823" w:history="1">
            <w:r w:rsidR="002A7D85" w:rsidRPr="000A18B5">
              <w:rPr>
                <w:rStyle w:val="Hyperlnk"/>
                <w:bCs/>
                <w:i/>
                <w:iCs/>
                <w:noProof/>
              </w:rPr>
              <w:t>2.7</w:t>
            </w:r>
            <w:r w:rsidR="002A7D85" w:rsidRPr="000A18B5">
              <w:rPr>
                <w:rStyle w:val="Hyperlnk"/>
                <w:noProof/>
              </w:rPr>
              <w:t xml:space="preserve"> Geographical contexts – a few examples</w:t>
            </w:r>
            <w:r w:rsidR="002A7D85">
              <w:rPr>
                <w:noProof/>
                <w:webHidden/>
              </w:rPr>
              <w:tab/>
            </w:r>
            <w:r w:rsidR="002A7D85">
              <w:rPr>
                <w:noProof/>
                <w:webHidden/>
              </w:rPr>
              <w:fldChar w:fldCharType="begin"/>
            </w:r>
            <w:r w:rsidR="002A7D85">
              <w:rPr>
                <w:noProof/>
                <w:webHidden/>
              </w:rPr>
              <w:instrText xml:space="preserve"> PAGEREF _Toc53664823 \h </w:instrText>
            </w:r>
            <w:r w:rsidR="002A7D85">
              <w:rPr>
                <w:noProof/>
                <w:webHidden/>
              </w:rPr>
            </w:r>
            <w:r w:rsidR="002A7D85">
              <w:rPr>
                <w:noProof/>
                <w:webHidden/>
              </w:rPr>
              <w:fldChar w:fldCharType="separate"/>
            </w:r>
            <w:r w:rsidR="002A7D85">
              <w:rPr>
                <w:noProof/>
                <w:webHidden/>
              </w:rPr>
              <w:t>9</w:t>
            </w:r>
            <w:r w:rsidR="002A7D85">
              <w:rPr>
                <w:noProof/>
                <w:webHidden/>
              </w:rPr>
              <w:fldChar w:fldCharType="end"/>
            </w:r>
          </w:hyperlink>
        </w:p>
        <w:p w14:paraId="3686EF81" w14:textId="15EC5722" w:rsidR="002A7D85" w:rsidRDefault="00E61F45">
          <w:pPr>
            <w:pStyle w:val="Innehll1"/>
            <w:rPr>
              <w:rFonts w:asciiTheme="minorHAnsi" w:eastAsiaTheme="minorEastAsia" w:hAnsiTheme="minorHAnsi"/>
              <w:noProof/>
              <w:sz w:val="22"/>
              <w:szCs w:val="22"/>
              <w:lang w:val="sv-SE" w:eastAsia="sv-SE"/>
            </w:rPr>
          </w:pPr>
          <w:hyperlink w:anchor="_Toc53664824" w:history="1">
            <w:r w:rsidR="002A7D85" w:rsidRPr="000A18B5">
              <w:rPr>
                <w:rStyle w:val="Hyperlnk"/>
                <w:noProof/>
              </w:rPr>
              <w:t>3. Swedish pledges of commitment on Women, Peace and Security 2019-2020</w:t>
            </w:r>
            <w:r w:rsidR="002A7D85">
              <w:rPr>
                <w:noProof/>
                <w:webHidden/>
              </w:rPr>
              <w:tab/>
            </w:r>
            <w:r w:rsidR="002A7D85">
              <w:rPr>
                <w:noProof/>
                <w:webHidden/>
              </w:rPr>
              <w:fldChar w:fldCharType="begin"/>
            </w:r>
            <w:r w:rsidR="002A7D85">
              <w:rPr>
                <w:noProof/>
                <w:webHidden/>
              </w:rPr>
              <w:instrText xml:space="preserve"> PAGEREF _Toc53664824 \h </w:instrText>
            </w:r>
            <w:r w:rsidR="002A7D85">
              <w:rPr>
                <w:noProof/>
                <w:webHidden/>
              </w:rPr>
            </w:r>
            <w:r w:rsidR="002A7D85">
              <w:rPr>
                <w:noProof/>
                <w:webHidden/>
              </w:rPr>
              <w:fldChar w:fldCharType="separate"/>
            </w:r>
            <w:r w:rsidR="002A7D85">
              <w:rPr>
                <w:noProof/>
                <w:webHidden/>
              </w:rPr>
              <w:t>11</w:t>
            </w:r>
            <w:r w:rsidR="002A7D85">
              <w:rPr>
                <w:noProof/>
                <w:webHidden/>
              </w:rPr>
              <w:fldChar w:fldCharType="end"/>
            </w:r>
          </w:hyperlink>
        </w:p>
        <w:p w14:paraId="719EE959" w14:textId="00ABE7C3" w:rsidR="002A7D85" w:rsidRDefault="00E61F45">
          <w:pPr>
            <w:pStyle w:val="Innehll2"/>
            <w:rPr>
              <w:rFonts w:eastAsiaTheme="minorEastAsia"/>
              <w:noProof/>
              <w:sz w:val="22"/>
              <w:szCs w:val="22"/>
              <w:lang w:val="sv-SE" w:eastAsia="sv-SE"/>
            </w:rPr>
          </w:pPr>
          <w:hyperlink w:anchor="_Toc53664825" w:history="1">
            <w:r w:rsidR="002A7D85" w:rsidRPr="000A18B5">
              <w:rPr>
                <w:rStyle w:val="Hyperlnk"/>
                <w:noProof/>
              </w:rPr>
              <w:t>3.1 Key commitments at political level</w:t>
            </w:r>
            <w:r w:rsidR="002A7D85">
              <w:rPr>
                <w:noProof/>
                <w:webHidden/>
              </w:rPr>
              <w:tab/>
            </w:r>
            <w:r w:rsidR="002A7D85">
              <w:rPr>
                <w:noProof/>
                <w:webHidden/>
              </w:rPr>
              <w:fldChar w:fldCharType="begin"/>
            </w:r>
            <w:r w:rsidR="002A7D85">
              <w:rPr>
                <w:noProof/>
                <w:webHidden/>
              </w:rPr>
              <w:instrText xml:space="preserve"> PAGEREF _Toc53664825 \h </w:instrText>
            </w:r>
            <w:r w:rsidR="002A7D85">
              <w:rPr>
                <w:noProof/>
                <w:webHidden/>
              </w:rPr>
            </w:r>
            <w:r w:rsidR="002A7D85">
              <w:rPr>
                <w:noProof/>
                <w:webHidden/>
              </w:rPr>
              <w:fldChar w:fldCharType="separate"/>
            </w:r>
            <w:r w:rsidR="002A7D85">
              <w:rPr>
                <w:noProof/>
                <w:webHidden/>
              </w:rPr>
              <w:t>11</w:t>
            </w:r>
            <w:r w:rsidR="002A7D85">
              <w:rPr>
                <w:noProof/>
                <w:webHidden/>
              </w:rPr>
              <w:fldChar w:fldCharType="end"/>
            </w:r>
          </w:hyperlink>
        </w:p>
        <w:p w14:paraId="786AF217" w14:textId="0F7E760B" w:rsidR="002A7D85" w:rsidRDefault="00E61F45">
          <w:pPr>
            <w:pStyle w:val="Innehll2"/>
            <w:rPr>
              <w:rFonts w:eastAsiaTheme="minorEastAsia"/>
              <w:noProof/>
              <w:sz w:val="22"/>
              <w:szCs w:val="22"/>
              <w:lang w:val="sv-SE" w:eastAsia="sv-SE"/>
            </w:rPr>
          </w:pPr>
          <w:hyperlink w:anchor="_Toc53664826" w:history="1">
            <w:r w:rsidR="002A7D85" w:rsidRPr="000A18B5">
              <w:rPr>
                <w:rStyle w:val="Hyperlnk"/>
                <w:noProof/>
              </w:rPr>
              <w:t>3.2 Women’s participation and leadership</w:t>
            </w:r>
            <w:r w:rsidR="002A7D85">
              <w:rPr>
                <w:noProof/>
                <w:webHidden/>
              </w:rPr>
              <w:tab/>
            </w:r>
            <w:r w:rsidR="002A7D85">
              <w:rPr>
                <w:noProof/>
                <w:webHidden/>
              </w:rPr>
              <w:fldChar w:fldCharType="begin"/>
            </w:r>
            <w:r w:rsidR="002A7D85">
              <w:rPr>
                <w:noProof/>
                <w:webHidden/>
              </w:rPr>
              <w:instrText xml:space="preserve"> PAGEREF _Toc53664826 \h </w:instrText>
            </w:r>
            <w:r w:rsidR="002A7D85">
              <w:rPr>
                <w:noProof/>
                <w:webHidden/>
              </w:rPr>
            </w:r>
            <w:r w:rsidR="002A7D85">
              <w:rPr>
                <w:noProof/>
                <w:webHidden/>
              </w:rPr>
              <w:fldChar w:fldCharType="separate"/>
            </w:r>
            <w:r w:rsidR="002A7D85">
              <w:rPr>
                <w:noProof/>
                <w:webHidden/>
              </w:rPr>
              <w:t>12</w:t>
            </w:r>
            <w:r w:rsidR="002A7D85">
              <w:rPr>
                <w:noProof/>
                <w:webHidden/>
              </w:rPr>
              <w:fldChar w:fldCharType="end"/>
            </w:r>
          </w:hyperlink>
        </w:p>
        <w:p w14:paraId="39D658D0" w14:textId="2E71E5D7" w:rsidR="002A7D85" w:rsidRDefault="00E61F45">
          <w:pPr>
            <w:pStyle w:val="Innehll2"/>
            <w:rPr>
              <w:rFonts w:eastAsiaTheme="minorEastAsia"/>
              <w:noProof/>
              <w:sz w:val="22"/>
              <w:szCs w:val="22"/>
              <w:lang w:val="sv-SE" w:eastAsia="sv-SE"/>
            </w:rPr>
          </w:pPr>
          <w:hyperlink w:anchor="_Toc53664827" w:history="1">
            <w:r w:rsidR="002A7D85" w:rsidRPr="000A18B5">
              <w:rPr>
                <w:rStyle w:val="Hyperlnk"/>
                <w:noProof/>
              </w:rPr>
              <w:t>3.3 Gender analysis</w:t>
            </w:r>
            <w:r w:rsidR="002A7D85">
              <w:rPr>
                <w:noProof/>
                <w:webHidden/>
              </w:rPr>
              <w:tab/>
            </w:r>
            <w:r w:rsidR="002A7D85">
              <w:rPr>
                <w:noProof/>
                <w:webHidden/>
              </w:rPr>
              <w:fldChar w:fldCharType="begin"/>
            </w:r>
            <w:r w:rsidR="002A7D85">
              <w:rPr>
                <w:noProof/>
                <w:webHidden/>
              </w:rPr>
              <w:instrText xml:space="preserve"> PAGEREF _Toc53664827 \h </w:instrText>
            </w:r>
            <w:r w:rsidR="002A7D85">
              <w:rPr>
                <w:noProof/>
                <w:webHidden/>
              </w:rPr>
            </w:r>
            <w:r w:rsidR="002A7D85">
              <w:rPr>
                <w:noProof/>
                <w:webHidden/>
              </w:rPr>
              <w:fldChar w:fldCharType="separate"/>
            </w:r>
            <w:r w:rsidR="002A7D85">
              <w:rPr>
                <w:noProof/>
                <w:webHidden/>
              </w:rPr>
              <w:t>13</w:t>
            </w:r>
            <w:r w:rsidR="002A7D85">
              <w:rPr>
                <w:noProof/>
                <w:webHidden/>
              </w:rPr>
              <w:fldChar w:fldCharType="end"/>
            </w:r>
          </w:hyperlink>
        </w:p>
        <w:p w14:paraId="6F19F229" w14:textId="258CAA23" w:rsidR="002A7D85" w:rsidRDefault="00E61F45">
          <w:pPr>
            <w:pStyle w:val="Innehll2"/>
            <w:rPr>
              <w:rFonts w:eastAsiaTheme="minorEastAsia"/>
              <w:noProof/>
              <w:sz w:val="22"/>
              <w:szCs w:val="22"/>
              <w:lang w:val="sv-SE" w:eastAsia="sv-SE"/>
            </w:rPr>
          </w:pPr>
          <w:hyperlink w:anchor="_Toc53664828" w:history="1">
            <w:r w:rsidR="002A7D85" w:rsidRPr="000A18B5">
              <w:rPr>
                <w:rStyle w:val="Hyperlnk"/>
                <w:noProof/>
              </w:rPr>
              <w:t>3.4 Implementation of WPS by UN missions</w:t>
            </w:r>
            <w:r w:rsidR="002A7D85">
              <w:rPr>
                <w:noProof/>
                <w:webHidden/>
              </w:rPr>
              <w:tab/>
            </w:r>
            <w:r w:rsidR="002A7D85">
              <w:rPr>
                <w:noProof/>
                <w:webHidden/>
              </w:rPr>
              <w:fldChar w:fldCharType="begin"/>
            </w:r>
            <w:r w:rsidR="002A7D85">
              <w:rPr>
                <w:noProof/>
                <w:webHidden/>
              </w:rPr>
              <w:instrText xml:space="preserve"> PAGEREF _Toc53664828 \h </w:instrText>
            </w:r>
            <w:r w:rsidR="002A7D85">
              <w:rPr>
                <w:noProof/>
                <w:webHidden/>
              </w:rPr>
            </w:r>
            <w:r w:rsidR="002A7D85">
              <w:rPr>
                <w:noProof/>
                <w:webHidden/>
              </w:rPr>
              <w:fldChar w:fldCharType="separate"/>
            </w:r>
            <w:r w:rsidR="002A7D85">
              <w:rPr>
                <w:noProof/>
                <w:webHidden/>
              </w:rPr>
              <w:t>13</w:t>
            </w:r>
            <w:r w:rsidR="002A7D85">
              <w:rPr>
                <w:noProof/>
                <w:webHidden/>
              </w:rPr>
              <w:fldChar w:fldCharType="end"/>
            </w:r>
          </w:hyperlink>
        </w:p>
        <w:p w14:paraId="516BFD7D" w14:textId="68084BC7" w:rsidR="002A7D85" w:rsidRDefault="00E61F45">
          <w:pPr>
            <w:pStyle w:val="Innehll2"/>
            <w:rPr>
              <w:rFonts w:eastAsiaTheme="minorEastAsia"/>
              <w:noProof/>
              <w:sz w:val="22"/>
              <w:szCs w:val="22"/>
              <w:lang w:val="sv-SE" w:eastAsia="sv-SE"/>
            </w:rPr>
          </w:pPr>
          <w:hyperlink w:anchor="_Toc53664829" w:history="1">
            <w:r w:rsidR="002A7D85" w:rsidRPr="000A18B5">
              <w:rPr>
                <w:rStyle w:val="Hyperlnk"/>
                <w:noProof/>
              </w:rPr>
              <w:t>3.5 Gender responsive leadership</w:t>
            </w:r>
            <w:r w:rsidR="002A7D85">
              <w:rPr>
                <w:noProof/>
                <w:webHidden/>
              </w:rPr>
              <w:tab/>
            </w:r>
            <w:r w:rsidR="002A7D85">
              <w:rPr>
                <w:noProof/>
                <w:webHidden/>
              </w:rPr>
              <w:fldChar w:fldCharType="begin"/>
            </w:r>
            <w:r w:rsidR="002A7D85">
              <w:rPr>
                <w:noProof/>
                <w:webHidden/>
              </w:rPr>
              <w:instrText xml:space="preserve"> PAGEREF _Toc53664829 \h </w:instrText>
            </w:r>
            <w:r w:rsidR="002A7D85">
              <w:rPr>
                <w:noProof/>
                <w:webHidden/>
              </w:rPr>
            </w:r>
            <w:r w:rsidR="002A7D85">
              <w:rPr>
                <w:noProof/>
                <w:webHidden/>
              </w:rPr>
              <w:fldChar w:fldCharType="separate"/>
            </w:r>
            <w:r w:rsidR="002A7D85">
              <w:rPr>
                <w:noProof/>
                <w:webHidden/>
              </w:rPr>
              <w:t>13</w:t>
            </w:r>
            <w:r w:rsidR="002A7D85">
              <w:rPr>
                <w:noProof/>
                <w:webHidden/>
              </w:rPr>
              <w:fldChar w:fldCharType="end"/>
            </w:r>
          </w:hyperlink>
        </w:p>
        <w:p w14:paraId="36E88225" w14:textId="5637DC03" w:rsidR="002A7D85" w:rsidRDefault="00E61F45">
          <w:pPr>
            <w:pStyle w:val="Innehll2"/>
            <w:rPr>
              <w:rFonts w:eastAsiaTheme="minorEastAsia"/>
              <w:noProof/>
              <w:sz w:val="22"/>
              <w:szCs w:val="22"/>
              <w:lang w:val="sv-SE" w:eastAsia="sv-SE"/>
            </w:rPr>
          </w:pPr>
          <w:hyperlink w:anchor="_Toc53664830" w:history="1">
            <w:r w:rsidR="002A7D85" w:rsidRPr="000A18B5">
              <w:rPr>
                <w:rStyle w:val="Hyperlnk"/>
                <w:noProof/>
              </w:rPr>
              <w:t>3.6 Active civil society</w:t>
            </w:r>
            <w:r w:rsidR="002A7D85">
              <w:rPr>
                <w:noProof/>
                <w:webHidden/>
              </w:rPr>
              <w:tab/>
            </w:r>
            <w:r w:rsidR="002A7D85">
              <w:rPr>
                <w:noProof/>
                <w:webHidden/>
              </w:rPr>
              <w:fldChar w:fldCharType="begin"/>
            </w:r>
            <w:r w:rsidR="002A7D85">
              <w:rPr>
                <w:noProof/>
                <w:webHidden/>
              </w:rPr>
              <w:instrText xml:space="preserve"> PAGEREF _Toc53664830 \h </w:instrText>
            </w:r>
            <w:r w:rsidR="002A7D85">
              <w:rPr>
                <w:noProof/>
                <w:webHidden/>
              </w:rPr>
            </w:r>
            <w:r w:rsidR="002A7D85">
              <w:rPr>
                <w:noProof/>
                <w:webHidden/>
              </w:rPr>
              <w:fldChar w:fldCharType="separate"/>
            </w:r>
            <w:r w:rsidR="002A7D85">
              <w:rPr>
                <w:noProof/>
                <w:webHidden/>
              </w:rPr>
              <w:t>13</w:t>
            </w:r>
            <w:r w:rsidR="002A7D85">
              <w:rPr>
                <w:noProof/>
                <w:webHidden/>
              </w:rPr>
              <w:fldChar w:fldCharType="end"/>
            </w:r>
          </w:hyperlink>
        </w:p>
        <w:p w14:paraId="10D5A833" w14:textId="09C60661" w:rsidR="002A7D85" w:rsidRDefault="00E61F45">
          <w:pPr>
            <w:pStyle w:val="Innehll2"/>
            <w:rPr>
              <w:rFonts w:eastAsiaTheme="minorEastAsia"/>
              <w:noProof/>
              <w:sz w:val="22"/>
              <w:szCs w:val="22"/>
              <w:lang w:val="sv-SE" w:eastAsia="sv-SE"/>
            </w:rPr>
          </w:pPr>
          <w:hyperlink w:anchor="_Toc53664831" w:history="1">
            <w:r w:rsidR="002A7D85" w:rsidRPr="000A18B5">
              <w:rPr>
                <w:rStyle w:val="Hyperlnk"/>
                <w:noProof/>
              </w:rPr>
              <w:t>3.7 Capacity building – sexual and gender-based violence</w:t>
            </w:r>
            <w:r w:rsidR="002A7D85">
              <w:rPr>
                <w:noProof/>
                <w:webHidden/>
              </w:rPr>
              <w:tab/>
            </w:r>
            <w:r w:rsidR="002A7D85">
              <w:rPr>
                <w:noProof/>
                <w:webHidden/>
              </w:rPr>
              <w:fldChar w:fldCharType="begin"/>
            </w:r>
            <w:r w:rsidR="002A7D85">
              <w:rPr>
                <w:noProof/>
                <w:webHidden/>
              </w:rPr>
              <w:instrText xml:space="preserve"> PAGEREF _Toc53664831 \h </w:instrText>
            </w:r>
            <w:r w:rsidR="002A7D85">
              <w:rPr>
                <w:noProof/>
                <w:webHidden/>
              </w:rPr>
            </w:r>
            <w:r w:rsidR="002A7D85">
              <w:rPr>
                <w:noProof/>
                <w:webHidden/>
              </w:rPr>
              <w:fldChar w:fldCharType="separate"/>
            </w:r>
            <w:r w:rsidR="002A7D85">
              <w:rPr>
                <w:noProof/>
                <w:webHidden/>
              </w:rPr>
              <w:t>13</w:t>
            </w:r>
            <w:r w:rsidR="002A7D85">
              <w:rPr>
                <w:noProof/>
                <w:webHidden/>
              </w:rPr>
              <w:fldChar w:fldCharType="end"/>
            </w:r>
          </w:hyperlink>
        </w:p>
        <w:p w14:paraId="6FA26F70" w14:textId="51B9F72A" w:rsidR="002A7D85" w:rsidRDefault="00E61F45">
          <w:pPr>
            <w:pStyle w:val="Innehll2"/>
            <w:rPr>
              <w:rFonts w:eastAsiaTheme="minorEastAsia"/>
              <w:noProof/>
              <w:sz w:val="22"/>
              <w:szCs w:val="22"/>
              <w:lang w:val="sv-SE" w:eastAsia="sv-SE"/>
            </w:rPr>
          </w:pPr>
          <w:hyperlink w:anchor="_Toc53664832" w:history="1">
            <w:r w:rsidR="002A7D85" w:rsidRPr="000A18B5">
              <w:rPr>
                <w:rStyle w:val="Hyperlnk"/>
                <w:noProof/>
              </w:rPr>
              <w:t>3.8 Action plans</w:t>
            </w:r>
            <w:r w:rsidR="002A7D85">
              <w:rPr>
                <w:noProof/>
                <w:webHidden/>
              </w:rPr>
              <w:tab/>
            </w:r>
            <w:r w:rsidR="002A7D85">
              <w:rPr>
                <w:noProof/>
                <w:webHidden/>
              </w:rPr>
              <w:fldChar w:fldCharType="begin"/>
            </w:r>
            <w:r w:rsidR="002A7D85">
              <w:rPr>
                <w:noProof/>
                <w:webHidden/>
              </w:rPr>
              <w:instrText xml:space="preserve"> PAGEREF _Toc53664832 \h </w:instrText>
            </w:r>
            <w:r w:rsidR="002A7D85">
              <w:rPr>
                <w:noProof/>
                <w:webHidden/>
              </w:rPr>
            </w:r>
            <w:r w:rsidR="002A7D85">
              <w:rPr>
                <w:noProof/>
                <w:webHidden/>
              </w:rPr>
              <w:fldChar w:fldCharType="separate"/>
            </w:r>
            <w:r w:rsidR="002A7D85">
              <w:rPr>
                <w:noProof/>
                <w:webHidden/>
              </w:rPr>
              <w:t>13</w:t>
            </w:r>
            <w:r w:rsidR="002A7D85">
              <w:rPr>
                <w:noProof/>
                <w:webHidden/>
              </w:rPr>
              <w:fldChar w:fldCharType="end"/>
            </w:r>
          </w:hyperlink>
        </w:p>
        <w:p w14:paraId="23E186A6" w14:textId="3783FA36" w:rsidR="00E932EA" w:rsidRDefault="00E932EA">
          <w:r>
            <w:rPr>
              <w:b/>
              <w:bCs/>
            </w:rPr>
            <w:fldChar w:fldCharType="end"/>
          </w:r>
        </w:p>
      </w:sdtContent>
    </w:sdt>
    <w:p w14:paraId="1DF74561" w14:textId="77777777" w:rsidR="00E932EA" w:rsidRDefault="00E932EA" w:rsidP="00472EBA">
      <w:pPr>
        <w:pStyle w:val="Brdtext"/>
      </w:pPr>
    </w:p>
    <w:p w14:paraId="322D611F" w14:textId="0D236278" w:rsidR="00E932EA" w:rsidRDefault="00E932EA" w:rsidP="00472EBA">
      <w:pPr>
        <w:pStyle w:val="Brdtext"/>
      </w:pPr>
    </w:p>
    <w:p w14:paraId="41AB894E" w14:textId="171A1B50" w:rsidR="00540E31" w:rsidRDefault="00540E31" w:rsidP="00472EBA">
      <w:pPr>
        <w:pStyle w:val="Brdtext"/>
      </w:pPr>
    </w:p>
    <w:p w14:paraId="63B4897F" w14:textId="68020BEF" w:rsidR="002A7D85" w:rsidRDefault="002A7D85" w:rsidP="00472EBA">
      <w:pPr>
        <w:pStyle w:val="Brdtext"/>
      </w:pPr>
    </w:p>
    <w:p w14:paraId="3190C58A" w14:textId="77777777" w:rsidR="002A7D85" w:rsidRDefault="002A7D85" w:rsidP="00472EBA">
      <w:pPr>
        <w:pStyle w:val="Brdtext"/>
      </w:pPr>
    </w:p>
    <w:p w14:paraId="0DFEF981" w14:textId="77777777" w:rsidR="00E932EA" w:rsidRPr="00530B62" w:rsidRDefault="00E932EA" w:rsidP="00472EBA">
      <w:pPr>
        <w:pStyle w:val="Brdtext"/>
      </w:pPr>
    </w:p>
    <w:p w14:paraId="09B68A28" w14:textId="77777777" w:rsidR="00530B62" w:rsidRPr="00530B62" w:rsidRDefault="00B57496" w:rsidP="00530B62">
      <w:pPr>
        <w:pStyle w:val="Rubrik1"/>
      </w:pPr>
      <w:bookmarkStart w:id="7" w:name="_Toc53664812"/>
      <w:r>
        <w:t>Introduction</w:t>
      </w:r>
      <w:bookmarkEnd w:id="7"/>
    </w:p>
    <w:p w14:paraId="3ADECE2A" w14:textId="24DD436F" w:rsidR="0024731F" w:rsidRDefault="00944A4E" w:rsidP="00A578E0">
      <w:pPr>
        <w:pStyle w:val="Brdtext"/>
      </w:pPr>
      <w:r>
        <w:t>Women’s participation in peace processes is needed to create a sustainable and legitimate peace. This</w:t>
      </w:r>
      <w:r w:rsidR="00FD5377">
        <w:t xml:space="preserve"> is important</w:t>
      </w:r>
      <w:r>
        <w:t xml:space="preserve"> both as a right to representation as well as</w:t>
      </w:r>
      <w:r w:rsidR="00FD5377">
        <w:t xml:space="preserve"> to </w:t>
      </w:r>
      <w:r>
        <w:t>the improved quality of peace processes.</w:t>
      </w:r>
      <w:r w:rsidR="0024731F">
        <w:t xml:space="preserve"> Inclusive peace negotiations ensure a broader commitment to the deals made and the inclusion of a wider array of experiences of conflict.</w:t>
      </w:r>
      <w:r w:rsidR="00A578E0">
        <w:t xml:space="preserve"> </w:t>
      </w:r>
      <w:r w:rsidR="00377483">
        <w:t xml:space="preserve">Research </w:t>
      </w:r>
      <w:r w:rsidR="00FD5377">
        <w:t xml:space="preserve">has shown that </w:t>
      </w:r>
      <w:r w:rsidR="00976B54">
        <w:t xml:space="preserve">women’s participation in peace negotiations leads to a </w:t>
      </w:r>
      <w:r w:rsidR="005907C0">
        <w:t>more stable implementation of the agreements made at the negotiation table.</w:t>
      </w:r>
    </w:p>
    <w:p w14:paraId="1097EC7D" w14:textId="77777777" w:rsidR="0024731F" w:rsidRPr="0024731F" w:rsidRDefault="0024731F" w:rsidP="0024731F">
      <w:pPr>
        <w:pStyle w:val="Brdtext"/>
      </w:pPr>
      <w:r>
        <w:t>Unfortunately, the global development regarding women’s rights as well as participation in peace processes makes for dim reading. The number of women who actively participates in peace processes continu</w:t>
      </w:r>
      <w:r w:rsidR="006955F5">
        <w:t xml:space="preserve">es </w:t>
      </w:r>
      <w:r>
        <w:t xml:space="preserve">to be </w:t>
      </w:r>
      <w:r w:rsidR="006955F5">
        <w:t>marginal</w:t>
      </w:r>
      <w:r>
        <w:t xml:space="preserve"> and few women take part in peacekeeping-operations. Additionally, the threat to women’s rights-defenders is increasing and the economic, social and political rights of women</w:t>
      </w:r>
      <w:r w:rsidR="0040468A">
        <w:t xml:space="preserve"> are</w:t>
      </w:r>
      <w:r>
        <w:t xml:space="preserve"> </w:t>
      </w:r>
      <w:r w:rsidR="00697808">
        <w:t>challenged</w:t>
      </w:r>
      <w:r>
        <w:t xml:space="preserve"> in many places around the world. </w:t>
      </w:r>
      <w:r w:rsidR="005907C0">
        <w:rPr>
          <w:rFonts w:cs="Calibri"/>
        </w:rPr>
        <w:t xml:space="preserve">It is important, but not enough, to support individuals and networks for women mediators and peacebuilders. </w:t>
      </w:r>
      <w:r w:rsidR="006955F5">
        <w:rPr>
          <w:rFonts w:cs="Calibri"/>
        </w:rPr>
        <w:t>Further</w:t>
      </w:r>
      <w:r w:rsidR="00A578E0">
        <w:rPr>
          <w:rFonts w:cs="Calibri"/>
        </w:rPr>
        <w:t xml:space="preserve"> efforts</w:t>
      </w:r>
      <w:r w:rsidR="00553672">
        <w:rPr>
          <w:rFonts w:cs="Calibri"/>
        </w:rPr>
        <w:t xml:space="preserve"> </w:t>
      </w:r>
      <w:r w:rsidR="00A578E0">
        <w:rPr>
          <w:rFonts w:cs="Calibri"/>
        </w:rPr>
        <w:t>need to be undertaken as to</w:t>
      </w:r>
      <w:r w:rsidR="005907C0">
        <w:rPr>
          <w:rFonts w:cs="Calibri"/>
        </w:rPr>
        <w:t xml:space="preserve"> strengthen the infrastructure for inclusive peace and security</w:t>
      </w:r>
      <w:r>
        <w:rPr>
          <w:rFonts w:cs="Calibri"/>
        </w:rPr>
        <w:t xml:space="preserve">, including addressing the link between economic empowerment and </w:t>
      </w:r>
      <w:r w:rsidR="00093E00">
        <w:rPr>
          <w:rFonts w:cs="Calibri"/>
        </w:rPr>
        <w:t xml:space="preserve">women’s participation in </w:t>
      </w:r>
      <w:r w:rsidR="0040468A">
        <w:rPr>
          <w:rFonts w:cs="Calibri"/>
        </w:rPr>
        <w:t>the realm of peace and security</w:t>
      </w:r>
      <w:r w:rsidR="00093E00">
        <w:rPr>
          <w:rFonts w:cs="Calibri"/>
        </w:rPr>
        <w:t xml:space="preserve">.  </w:t>
      </w:r>
      <w:r>
        <w:rPr>
          <w:rFonts w:cs="Calibri"/>
        </w:rPr>
        <w:t xml:space="preserve"> </w:t>
      </w:r>
    </w:p>
    <w:p w14:paraId="2F5838F9" w14:textId="1243AAE3" w:rsidR="00697808" w:rsidRDefault="005907C0" w:rsidP="00D434FE">
      <w:pPr>
        <w:rPr>
          <w:rFonts w:cs="Calibri"/>
        </w:rPr>
      </w:pPr>
      <w:r w:rsidRPr="005907C0">
        <w:rPr>
          <w:rFonts w:cs="Calibri"/>
        </w:rPr>
        <w:t xml:space="preserve">As foreign minister Ann Linde </w:t>
      </w:r>
      <w:r w:rsidR="00093E00">
        <w:rPr>
          <w:rFonts w:cs="Calibri"/>
        </w:rPr>
        <w:t>stressed</w:t>
      </w:r>
      <w:r w:rsidRPr="005907C0">
        <w:rPr>
          <w:rFonts w:cs="Calibri"/>
        </w:rPr>
        <w:t xml:space="preserve"> in </w:t>
      </w:r>
      <w:r w:rsidR="00C45F60">
        <w:rPr>
          <w:rFonts w:cs="Calibri"/>
        </w:rPr>
        <w:t>the symposium hosted by her commemorating the adoption of resolution 1325, t</w:t>
      </w:r>
      <w:r w:rsidRPr="005907C0">
        <w:rPr>
          <w:rFonts w:cs="Calibri"/>
        </w:rPr>
        <w:t xml:space="preserve">his year should be a year of </w:t>
      </w:r>
      <w:r w:rsidRPr="00B57496">
        <w:rPr>
          <w:rFonts w:cs="Calibri"/>
        </w:rPr>
        <w:t>re-commitment and strengthening</w:t>
      </w:r>
      <w:r w:rsidRPr="005907C0">
        <w:rPr>
          <w:rFonts w:cs="Calibri"/>
        </w:rPr>
        <w:t xml:space="preserve"> of</w:t>
      </w:r>
      <w:r w:rsidR="00540E31">
        <w:rPr>
          <w:rFonts w:cs="Calibri"/>
        </w:rPr>
        <w:t xml:space="preserve"> the</w:t>
      </w:r>
      <w:r w:rsidRPr="005907C0">
        <w:rPr>
          <w:rFonts w:cs="Calibri"/>
        </w:rPr>
        <w:t xml:space="preserve"> implementation of the WPS-agenda.</w:t>
      </w:r>
      <w:r w:rsidR="00F11003">
        <w:rPr>
          <w:rFonts w:cs="Calibri"/>
          <w:sz w:val="24"/>
          <w:szCs w:val="24"/>
          <w:lang w:val="en-US"/>
        </w:rPr>
        <w:t xml:space="preserve"> Additionally, t</w:t>
      </w:r>
      <w:r w:rsidR="0040468A" w:rsidRPr="00F11003">
        <w:rPr>
          <w:rFonts w:cs="Calibri"/>
          <w:sz w:val="24"/>
          <w:szCs w:val="24"/>
          <w:lang w:val="en-US"/>
        </w:rPr>
        <w:t xml:space="preserve">he </w:t>
      </w:r>
      <w:r w:rsidR="00093E00" w:rsidRPr="00F11003">
        <w:rPr>
          <w:shd w:val="clear" w:color="auto" w:fill="FFFFFF"/>
        </w:rPr>
        <w:t xml:space="preserve">implications of Covid-19 are especially serious for those caught </w:t>
      </w:r>
      <w:proofErr w:type="gramStart"/>
      <w:r w:rsidR="00093E00" w:rsidRPr="00F11003">
        <w:rPr>
          <w:shd w:val="clear" w:color="auto" w:fill="FFFFFF"/>
        </w:rPr>
        <w:t>in the midst of</w:t>
      </w:r>
      <w:proofErr w:type="gramEnd"/>
      <w:r w:rsidR="00093E00" w:rsidRPr="00F11003">
        <w:rPr>
          <w:shd w:val="clear" w:color="auto" w:fill="FFFFFF"/>
        </w:rPr>
        <w:t xml:space="preserve"> conflict</w:t>
      </w:r>
      <w:r w:rsidR="00F11003">
        <w:rPr>
          <w:shd w:val="clear" w:color="auto" w:fill="FFFFFF"/>
        </w:rPr>
        <w:t xml:space="preserve"> and </w:t>
      </w:r>
      <w:r w:rsidR="00093E00" w:rsidRPr="00F11003">
        <w:rPr>
          <w:shd w:val="clear" w:color="auto" w:fill="FFFFFF"/>
        </w:rPr>
        <w:t>ensur</w:t>
      </w:r>
      <w:r w:rsidR="00D434FE">
        <w:rPr>
          <w:shd w:val="clear" w:color="auto" w:fill="FFFFFF"/>
        </w:rPr>
        <w:t>ing</w:t>
      </w:r>
      <w:r w:rsidR="00093E00" w:rsidRPr="00F11003">
        <w:rPr>
          <w:shd w:val="clear" w:color="auto" w:fill="FFFFFF"/>
        </w:rPr>
        <w:t xml:space="preserve"> women’s participation</w:t>
      </w:r>
      <w:r w:rsidR="00F11003">
        <w:rPr>
          <w:shd w:val="clear" w:color="auto" w:fill="FFFFFF"/>
        </w:rPr>
        <w:t xml:space="preserve"> </w:t>
      </w:r>
      <w:r w:rsidR="00093E00" w:rsidRPr="00F11003">
        <w:rPr>
          <w:shd w:val="clear" w:color="auto" w:fill="FFFFFF"/>
        </w:rPr>
        <w:t>in the efforts to overcome these obstacles</w:t>
      </w:r>
      <w:r w:rsidR="00F11003">
        <w:rPr>
          <w:shd w:val="clear" w:color="auto" w:fill="FFFFFF"/>
        </w:rPr>
        <w:t xml:space="preserve"> is crucial</w:t>
      </w:r>
      <w:r w:rsidR="00093E00" w:rsidRPr="00F11003">
        <w:rPr>
          <w:shd w:val="clear" w:color="auto" w:fill="FFFFFF"/>
        </w:rPr>
        <w:t xml:space="preserve">. </w:t>
      </w:r>
      <w:r w:rsidR="00093E00" w:rsidRPr="00F11003">
        <w:t>As the UN Secretary General has acknowledged, women’s leadership and contributions should be at the heart of resilience and recovery efforts of Covid-19</w:t>
      </w:r>
      <w:r w:rsidR="00F11003">
        <w:t>. Sweden</w:t>
      </w:r>
      <w:r w:rsidR="00093E00" w:rsidRPr="00F11003">
        <w:t xml:space="preserve"> reaffirms the need to promote </w:t>
      </w:r>
      <w:r w:rsidR="00F11003">
        <w:t>the WPS-agenda</w:t>
      </w:r>
      <w:r w:rsidR="00093E00" w:rsidRPr="00F11003">
        <w:t xml:space="preserve"> at all level</w:t>
      </w:r>
      <w:r w:rsidR="00F11003">
        <w:t>s and</w:t>
      </w:r>
      <w:r w:rsidR="0003054D" w:rsidRPr="00F11003">
        <w:t xml:space="preserve"> </w:t>
      </w:r>
      <w:r w:rsidR="00F11003" w:rsidRPr="005907C0">
        <w:rPr>
          <w:rFonts w:cs="Calibri"/>
        </w:rPr>
        <w:t xml:space="preserve">works intensively to act on </w:t>
      </w:r>
      <w:r w:rsidR="00F11003">
        <w:rPr>
          <w:rFonts w:cs="Calibri"/>
        </w:rPr>
        <w:t xml:space="preserve">its </w:t>
      </w:r>
      <w:r w:rsidR="00F11003" w:rsidRPr="005907C0">
        <w:rPr>
          <w:rFonts w:cs="Calibri"/>
        </w:rPr>
        <w:t>commitments</w:t>
      </w:r>
      <w:r w:rsidR="00321803">
        <w:rPr>
          <w:rFonts w:cs="Calibri"/>
        </w:rPr>
        <w:t xml:space="preserve"> in this regard. It </w:t>
      </w:r>
      <w:r w:rsidR="00D434FE">
        <w:rPr>
          <w:rFonts w:cs="Calibri"/>
        </w:rPr>
        <w:t>will continue</w:t>
      </w:r>
      <w:r w:rsidR="00321803">
        <w:rPr>
          <w:rFonts w:cs="Calibri"/>
        </w:rPr>
        <w:t xml:space="preserve"> to tirelessly </w:t>
      </w:r>
      <w:r w:rsidR="00F11003" w:rsidRPr="005907C0">
        <w:rPr>
          <w:rFonts w:cs="Calibri"/>
        </w:rPr>
        <w:t xml:space="preserve">support women’s participation in peace processes in </w:t>
      </w:r>
      <w:r w:rsidR="00F11003">
        <w:rPr>
          <w:rFonts w:cs="Calibri"/>
        </w:rPr>
        <w:t>multiple</w:t>
      </w:r>
      <w:r w:rsidR="00F11003" w:rsidRPr="005907C0">
        <w:rPr>
          <w:rFonts w:cs="Calibri"/>
        </w:rPr>
        <w:t xml:space="preserve"> contexts</w:t>
      </w:r>
      <w:r w:rsidR="00321803">
        <w:rPr>
          <w:rFonts w:cs="Calibri"/>
        </w:rPr>
        <w:t>,</w:t>
      </w:r>
      <w:r w:rsidR="00F11003">
        <w:rPr>
          <w:rFonts w:cs="Calibri"/>
        </w:rPr>
        <w:t xml:space="preserve"> as well as within the fora of international cooperation.</w:t>
      </w:r>
    </w:p>
    <w:p w14:paraId="27A9C221" w14:textId="0E1FFC94" w:rsidR="00377483" w:rsidRDefault="00377483" w:rsidP="00D434FE">
      <w:pPr>
        <w:rPr>
          <w:rFonts w:cs="Calibri"/>
        </w:rPr>
      </w:pPr>
    </w:p>
    <w:p w14:paraId="7C29806B" w14:textId="77777777" w:rsidR="00540E31" w:rsidRDefault="00540E31" w:rsidP="00D434FE">
      <w:pPr>
        <w:rPr>
          <w:rFonts w:cs="Calibri"/>
        </w:rPr>
      </w:pPr>
    </w:p>
    <w:p w14:paraId="03CA938E" w14:textId="77777777" w:rsidR="005907C0" w:rsidRPr="00475020" w:rsidRDefault="00530B62" w:rsidP="005907C0">
      <w:pPr>
        <w:pStyle w:val="Rubrik1"/>
        <w:rPr>
          <w:i/>
          <w:iCs/>
        </w:rPr>
      </w:pPr>
      <w:bookmarkStart w:id="8" w:name="_Toc53664813"/>
      <w:r>
        <w:t xml:space="preserve">Sweden and the </w:t>
      </w:r>
      <w:r w:rsidR="00B57496">
        <w:t xml:space="preserve">Women, Peace and Security </w:t>
      </w:r>
      <w:r>
        <w:t>agenda</w:t>
      </w:r>
      <w:bookmarkEnd w:id="8"/>
      <w:r>
        <w:t xml:space="preserve"> </w:t>
      </w:r>
    </w:p>
    <w:p w14:paraId="0D8B5028" w14:textId="045A4043" w:rsidR="005907C0" w:rsidRPr="005A1EBE" w:rsidRDefault="005907C0" w:rsidP="005907C0">
      <w:pPr>
        <w:rPr>
          <w:rFonts w:cs="Calibri"/>
          <w:sz w:val="24"/>
          <w:szCs w:val="24"/>
          <w:lang w:val="en-US"/>
        </w:rPr>
      </w:pPr>
      <w:r w:rsidRPr="00475020">
        <w:rPr>
          <w:rFonts w:cs="Calibri"/>
          <w:sz w:val="24"/>
          <w:szCs w:val="24"/>
          <w:lang w:val="en-US"/>
        </w:rPr>
        <w:t xml:space="preserve">Sweden continues to champion the </w:t>
      </w:r>
      <w:r w:rsidR="00B57496">
        <w:rPr>
          <w:rFonts w:cs="Calibri"/>
          <w:sz w:val="24"/>
          <w:szCs w:val="24"/>
          <w:lang w:val="en-US"/>
        </w:rPr>
        <w:t>WPS-</w:t>
      </w:r>
      <w:r w:rsidRPr="00475020">
        <w:rPr>
          <w:rFonts w:cs="Calibri"/>
          <w:sz w:val="24"/>
          <w:szCs w:val="24"/>
          <w:lang w:val="en-US"/>
        </w:rPr>
        <w:t>agenda</w:t>
      </w:r>
      <w:r w:rsidR="00B57496">
        <w:rPr>
          <w:rFonts w:cs="Calibri"/>
          <w:sz w:val="24"/>
          <w:szCs w:val="24"/>
          <w:lang w:val="en-US"/>
        </w:rPr>
        <w:t xml:space="preserve"> and </w:t>
      </w:r>
      <w:r w:rsidR="005A1EBE">
        <w:rPr>
          <w:rFonts w:cs="Calibri"/>
          <w:sz w:val="24"/>
          <w:szCs w:val="24"/>
          <w:lang w:val="en-US"/>
        </w:rPr>
        <w:t xml:space="preserve">works intensively to promote it nationally, in the European Union (EU), in the United Nations (UN), </w:t>
      </w:r>
      <w:r w:rsidR="009E5F9F">
        <w:rPr>
          <w:rFonts w:cs="Calibri"/>
          <w:sz w:val="24"/>
          <w:szCs w:val="24"/>
          <w:lang w:val="en-US"/>
        </w:rPr>
        <w:t xml:space="preserve">the Organization for Security and Cooperation in Europe (OSCE), </w:t>
      </w:r>
      <w:r w:rsidR="005A1EBE">
        <w:rPr>
          <w:rFonts w:cs="Calibri"/>
          <w:sz w:val="24"/>
          <w:szCs w:val="24"/>
          <w:lang w:val="en-US"/>
        </w:rPr>
        <w:t xml:space="preserve">in other intergovernmental organizations and in specific geographical contexts. </w:t>
      </w:r>
      <w:r w:rsidR="001F0F77">
        <w:rPr>
          <w:rFonts w:cs="Calibri"/>
          <w:sz w:val="24"/>
          <w:szCs w:val="24"/>
          <w:lang w:val="en-US"/>
        </w:rPr>
        <w:t xml:space="preserve">The broad spectrum of Swedish engagement to advance the agenda also includes </w:t>
      </w:r>
      <w:r w:rsidR="00924146">
        <w:rPr>
          <w:rFonts w:cs="Calibri"/>
          <w:sz w:val="24"/>
          <w:szCs w:val="24"/>
          <w:lang w:val="en-US"/>
        </w:rPr>
        <w:t xml:space="preserve">cooperation </w:t>
      </w:r>
      <w:r w:rsidR="001F0F77">
        <w:rPr>
          <w:rFonts w:cs="Calibri"/>
          <w:sz w:val="24"/>
          <w:szCs w:val="24"/>
          <w:lang w:val="en-US"/>
        </w:rPr>
        <w:t xml:space="preserve">with strategic partnership </w:t>
      </w:r>
      <w:proofErr w:type="spellStart"/>
      <w:r w:rsidR="001F0F77">
        <w:rPr>
          <w:rFonts w:cs="Calibri"/>
          <w:sz w:val="24"/>
          <w:szCs w:val="24"/>
          <w:lang w:val="en-US"/>
        </w:rPr>
        <w:t>organisations</w:t>
      </w:r>
      <w:proofErr w:type="spellEnd"/>
      <w:r w:rsidR="001F0F77">
        <w:rPr>
          <w:rFonts w:cs="Calibri"/>
          <w:sz w:val="24"/>
          <w:szCs w:val="24"/>
          <w:lang w:val="en-US"/>
        </w:rPr>
        <w:t xml:space="preserve">, development aid and its bilateral relationships. The Covid-19 pandemic further exacerbates the need to ensure inclusive peace processes and promoting women’s social, economic and political empowerment as to ensure that the priorities of the agenda are included in efforts to build back better. </w:t>
      </w:r>
    </w:p>
    <w:p w14:paraId="348ED065" w14:textId="77777777" w:rsidR="005907C0" w:rsidRDefault="009B591E" w:rsidP="005907C0">
      <w:pPr>
        <w:pStyle w:val="Rubrik2"/>
      </w:pPr>
      <w:bookmarkStart w:id="9" w:name="_Toc53664814"/>
      <w:r>
        <w:t>P</w:t>
      </w:r>
      <w:r w:rsidR="003855B2" w:rsidRPr="003855B2">
        <w:t>riorities</w:t>
      </w:r>
      <w:bookmarkEnd w:id="9"/>
    </w:p>
    <w:p w14:paraId="65DD7F91" w14:textId="77777777" w:rsidR="005907C0" w:rsidRPr="00475020" w:rsidRDefault="00373A5B" w:rsidP="005907C0">
      <w:pPr>
        <w:rPr>
          <w:rFonts w:cs="Calibri"/>
          <w:sz w:val="24"/>
          <w:szCs w:val="24"/>
          <w:lang w:val="en-US"/>
        </w:rPr>
      </w:pPr>
      <w:r>
        <w:rPr>
          <w:rFonts w:cs="Calibri"/>
          <w:sz w:val="24"/>
          <w:szCs w:val="24"/>
          <w:lang w:val="en-US"/>
        </w:rPr>
        <w:t>The o</w:t>
      </w:r>
      <w:r w:rsidR="00753808">
        <w:rPr>
          <w:rFonts w:cs="Calibri"/>
          <w:sz w:val="24"/>
          <w:szCs w:val="24"/>
          <w:lang w:val="en-US"/>
        </w:rPr>
        <w:t>ver-arching priorities</w:t>
      </w:r>
      <w:r>
        <w:rPr>
          <w:rFonts w:cs="Calibri"/>
          <w:sz w:val="24"/>
          <w:szCs w:val="24"/>
          <w:lang w:val="en-US"/>
        </w:rPr>
        <w:t xml:space="preserve"> of the government within the realm of WPS are </w:t>
      </w:r>
      <w:r>
        <w:rPr>
          <w:rFonts w:cs="Calibri"/>
          <w:i/>
          <w:iCs/>
          <w:sz w:val="24"/>
          <w:szCs w:val="24"/>
          <w:lang w:val="en-US"/>
        </w:rPr>
        <w:t>l</w:t>
      </w:r>
      <w:r w:rsidR="005907C0" w:rsidRPr="00753808">
        <w:rPr>
          <w:rFonts w:cs="Calibri"/>
          <w:i/>
          <w:iCs/>
          <w:sz w:val="24"/>
          <w:szCs w:val="24"/>
          <w:lang w:val="en-US"/>
        </w:rPr>
        <w:t>eadership</w:t>
      </w:r>
      <w:r w:rsidR="005907C0" w:rsidRPr="00475020">
        <w:rPr>
          <w:rFonts w:cs="Calibri"/>
          <w:sz w:val="24"/>
          <w:szCs w:val="24"/>
          <w:lang w:val="en-US"/>
        </w:rPr>
        <w:t xml:space="preserve">, </w:t>
      </w:r>
      <w:r w:rsidRPr="00373A5B">
        <w:rPr>
          <w:rFonts w:cs="Calibri"/>
          <w:sz w:val="24"/>
          <w:szCs w:val="24"/>
          <w:lang w:val="en-US"/>
        </w:rPr>
        <w:t>supporting</w:t>
      </w:r>
      <w:r>
        <w:rPr>
          <w:rFonts w:cs="Calibri"/>
          <w:sz w:val="24"/>
          <w:szCs w:val="24"/>
          <w:lang w:val="en-US"/>
        </w:rPr>
        <w:t xml:space="preserve"> </w:t>
      </w:r>
      <w:r>
        <w:rPr>
          <w:rFonts w:cs="Calibri"/>
          <w:i/>
          <w:iCs/>
          <w:sz w:val="24"/>
          <w:szCs w:val="24"/>
          <w:lang w:val="en-US"/>
        </w:rPr>
        <w:t>i</w:t>
      </w:r>
      <w:r w:rsidR="005907C0" w:rsidRPr="00753808">
        <w:rPr>
          <w:rFonts w:cs="Calibri"/>
          <w:i/>
          <w:iCs/>
          <w:sz w:val="24"/>
          <w:szCs w:val="24"/>
          <w:lang w:val="en-US"/>
        </w:rPr>
        <w:t>mplementation</w:t>
      </w:r>
      <w:r w:rsidR="005907C0" w:rsidRPr="00475020">
        <w:rPr>
          <w:rFonts w:cs="Calibri"/>
          <w:sz w:val="24"/>
          <w:szCs w:val="24"/>
          <w:lang w:val="en-US"/>
        </w:rPr>
        <w:t xml:space="preserve"> and</w:t>
      </w:r>
      <w:r>
        <w:rPr>
          <w:rFonts w:cs="Calibri"/>
          <w:sz w:val="24"/>
          <w:szCs w:val="24"/>
          <w:lang w:val="en-US"/>
        </w:rPr>
        <w:t xml:space="preserve"> </w:t>
      </w:r>
      <w:r w:rsidRPr="00373A5B">
        <w:rPr>
          <w:rFonts w:cs="Calibri"/>
          <w:sz w:val="24"/>
          <w:szCs w:val="24"/>
          <w:lang w:val="en-US"/>
        </w:rPr>
        <w:t>ensuring</w:t>
      </w:r>
      <w:r w:rsidR="005907C0" w:rsidRPr="00373A5B">
        <w:rPr>
          <w:rFonts w:cs="Calibri"/>
          <w:i/>
          <w:iCs/>
          <w:sz w:val="24"/>
          <w:szCs w:val="24"/>
          <w:lang w:val="en-US"/>
        </w:rPr>
        <w:t xml:space="preserve"> </w:t>
      </w:r>
      <w:r w:rsidRPr="00373A5B">
        <w:rPr>
          <w:rFonts w:cs="Calibri"/>
          <w:i/>
          <w:iCs/>
          <w:sz w:val="24"/>
          <w:szCs w:val="24"/>
          <w:lang w:val="en-US"/>
        </w:rPr>
        <w:t>a</w:t>
      </w:r>
      <w:r w:rsidR="005907C0" w:rsidRPr="00373A5B">
        <w:rPr>
          <w:rFonts w:cs="Calibri"/>
          <w:i/>
          <w:iCs/>
          <w:sz w:val="24"/>
          <w:szCs w:val="24"/>
          <w:lang w:val="en-US"/>
        </w:rPr>
        <w:t>ccountability</w:t>
      </w:r>
      <w:r w:rsidR="005907C0" w:rsidRPr="00475020">
        <w:rPr>
          <w:rFonts w:cs="Calibri"/>
          <w:sz w:val="24"/>
          <w:szCs w:val="24"/>
          <w:lang w:val="en-US"/>
        </w:rPr>
        <w:t>.</w:t>
      </w:r>
      <w:r>
        <w:rPr>
          <w:rFonts w:cs="Calibri"/>
          <w:sz w:val="24"/>
          <w:szCs w:val="24"/>
          <w:lang w:val="en-US"/>
        </w:rPr>
        <w:t xml:space="preserve"> </w:t>
      </w:r>
    </w:p>
    <w:p w14:paraId="7D73C573" w14:textId="77777777" w:rsidR="00317F85" w:rsidRPr="00317F85" w:rsidRDefault="005907C0" w:rsidP="00317F85">
      <w:pPr>
        <w:pStyle w:val="Rubrik3"/>
        <w:rPr>
          <w:bCs/>
          <w:i/>
          <w:iCs/>
          <w:lang w:val="en-US"/>
        </w:rPr>
      </w:pPr>
      <w:bookmarkStart w:id="10" w:name="_Toc53664815"/>
      <w:r w:rsidRPr="00317F85">
        <w:rPr>
          <w:bCs/>
          <w:i/>
          <w:iCs/>
          <w:lang w:val="en-US"/>
        </w:rPr>
        <w:t>Leadership</w:t>
      </w:r>
      <w:bookmarkEnd w:id="10"/>
    </w:p>
    <w:p w14:paraId="5D6ABC92" w14:textId="77777777" w:rsidR="005907C0" w:rsidRPr="00317F85" w:rsidRDefault="005907C0" w:rsidP="00317F85">
      <w:pPr>
        <w:pStyle w:val="Brdtext"/>
        <w:rPr>
          <w:lang w:val="en-US"/>
        </w:rPr>
      </w:pPr>
      <w:r w:rsidRPr="00317F85">
        <w:rPr>
          <w:lang w:val="en-US"/>
        </w:rPr>
        <w:t xml:space="preserve">In order to achieve full integration and keep momentum, bold and strong leadership is key. </w:t>
      </w:r>
      <w:r w:rsidRPr="00317F85">
        <w:rPr>
          <w:i/>
          <w:lang w:val="en-US"/>
        </w:rPr>
        <w:t xml:space="preserve">We </w:t>
      </w:r>
      <w:proofErr w:type="gramStart"/>
      <w:r w:rsidRPr="00317F85">
        <w:rPr>
          <w:i/>
          <w:lang w:val="en-US"/>
        </w:rPr>
        <w:t>have to</w:t>
      </w:r>
      <w:proofErr w:type="gramEnd"/>
      <w:r w:rsidRPr="00317F85">
        <w:rPr>
          <w:i/>
          <w:lang w:val="en-US"/>
        </w:rPr>
        <w:t xml:space="preserve"> fight for women’s rights and participation.</w:t>
      </w:r>
    </w:p>
    <w:p w14:paraId="62D1072D" w14:textId="77777777" w:rsidR="005907C0" w:rsidRPr="00475020" w:rsidRDefault="005907C0" w:rsidP="00475020">
      <w:pPr>
        <w:pStyle w:val="Liststycke"/>
        <w:numPr>
          <w:ilvl w:val="0"/>
          <w:numId w:val="14"/>
        </w:numPr>
        <w:rPr>
          <w:rFonts w:cs="Calibri"/>
          <w:sz w:val="24"/>
          <w:szCs w:val="24"/>
          <w:lang w:val="en-US"/>
        </w:rPr>
      </w:pPr>
      <w:r w:rsidRPr="00475020">
        <w:rPr>
          <w:rFonts w:cs="Calibri"/>
          <w:sz w:val="24"/>
          <w:szCs w:val="24"/>
          <w:lang w:val="en-US"/>
        </w:rPr>
        <w:t>Ensure 2020 is a year of moving forward.</w:t>
      </w:r>
    </w:p>
    <w:p w14:paraId="080D36E6" w14:textId="77777777" w:rsidR="005907C0" w:rsidRPr="00475020" w:rsidRDefault="005907C0" w:rsidP="00475020">
      <w:pPr>
        <w:pStyle w:val="Liststycke"/>
        <w:numPr>
          <w:ilvl w:val="0"/>
          <w:numId w:val="14"/>
        </w:numPr>
        <w:rPr>
          <w:rFonts w:cs="Calibri"/>
          <w:sz w:val="24"/>
          <w:szCs w:val="24"/>
          <w:lang w:val="en-US"/>
        </w:rPr>
      </w:pPr>
      <w:r w:rsidRPr="00475020">
        <w:rPr>
          <w:rFonts w:cs="Calibri"/>
          <w:sz w:val="24"/>
          <w:szCs w:val="24"/>
          <w:lang w:val="en-US"/>
        </w:rPr>
        <w:t>Essential to counter attacks on women’s full and equal enjoyment of human rights including sexual and reproductive health and rights.</w:t>
      </w:r>
    </w:p>
    <w:p w14:paraId="7DFFB818" w14:textId="77777777" w:rsidR="005907C0" w:rsidRPr="00475020" w:rsidRDefault="005907C0" w:rsidP="00475020">
      <w:pPr>
        <w:pStyle w:val="Liststycke"/>
        <w:numPr>
          <w:ilvl w:val="0"/>
          <w:numId w:val="14"/>
        </w:numPr>
        <w:rPr>
          <w:rFonts w:cs="Calibri"/>
          <w:sz w:val="24"/>
          <w:szCs w:val="24"/>
          <w:lang w:val="en-US"/>
        </w:rPr>
      </w:pPr>
      <w:r w:rsidRPr="00475020">
        <w:rPr>
          <w:rFonts w:cs="Calibri"/>
          <w:sz w:val="24"/>
          <w:szCs w:val="24"/>
          <w:lang w:val="en-US"/>
        </w:rPr>
        <w:t xml:space="preserve">Ensure sexual and reproductive health and rights and strengthen services for survivors. </w:t>
      </w:r>
    </w:p>
    <w:p w14:paraId="564666CE" w14:textId="77777777" w:rsidR="005907C0" w:rsidRPr="00475020" w:rsidRDefault="005907C0" w:rsidP="00475020">
      <w:pPr>
        <w:pStyle w:val="Liststycke"/>
        <w:numPr>
          <w:ilvl w:val="0"/>
          <w:numId w:val="14"/>
        </w:numPr>
        <w:rPr>
          <w:rFonts w:cs="Calibri"/>
          <w:sz w:val="24"/>
          <w:szCs w:val="24"/>
          <w:lang w:val="en-US"/>
        </w:rPr>
      </w:pPr>
      <w:r w:rsidRPr="00475020">
        <w:rPr>
          <w:rFonts w:cs="Calibri"/>
          <w:sz w:val="24"/>
          <w:szCs w:val="24"/>
          <w:lang w:val="en-US"/>
        </w:rPr>
        <w:t xml:space="preserve">Ensure WPS is part of strategic documents, operational planning and leadership compacts. </w:t>
      </w:r>
    </w:p>
    <w:p w14:paraId="65E2D0DD" w14:textId="77777777" w:rsidR="005907C0" w:rsidRPr="00475020" w:rsidRDefault="005907C0" w:rsidP="00475020">
      <w:pPr>
        <w:pStyle w:val="Liststycke"/>
        <w:numPr>
          <w:ilvl w:val="0"/>
          <w:numId w:val="14"/>
        </w:numPr>
        <w:rPr>
          <w:rFonts w:cs="Calibri"/>
          <w:sz w:val="24"/>
          <w:szCs w:val="24"/>
          <w:lang w:val="en-US"/>
        </w:rPr>
      </w:pPr>
      <w:r w:rsidRPr="00475020">
        <w:rPr>
          <w:rFonts w:cs="Calibri"/>
          <w:sz w:val="24"/>
          <w:szCs w:val="24"/>
          <w:lang w:val="en-US"/>
        </w:rPr>
        <w:t>Systematically influence decision making at all levels of peace initiatives.</w:t>
      </w:r>
    </w:p>
    <w:p w14:paraId="49739AEE" w14:textId="77777777" w:rsidR="005907C0" w:rsidRPr="00475020" w:rsidRDefault="005907C0" w:rsidP="00475020">
      <w:pPr>
        <w:pStyle w:val="Liststycke"/>
        <w:numPr>
          <w:ilvl w:val="0"/>
          <w:numId w:val="14"/>
        </w:numPr>
        <w:rPr>
          <w:rFonts w:cs="Calibri"/>
          <w:sz w:val="24"/>
          <w:szCs w:val="24"/>
          <w:lang w:val="en-US"/>
        </w:rPr>
      </w:pPr>
      <w:r w:rsidRPr="00475020">
        <w:rPr>
          <w:rFonts w:cs="Calibri"/>
          <w:sz w:val="24"/>
          <w:szCs w:val="24"/>
          <w:lang w:val="en-US"/>
        </w:rPr>
        <w:t>Resource the agenda. All international organizations with a peace and security mandate should apply gender budgeting.</w:t>
      </w:r>
    </w:p>
    <w:p w14:paraId="730B84D5" w14:textId="77777777" w:rsidR="00317F85" w:rsidRPr="00317F85" w:rsidRDefault="005907C0" w:rsidP="00317F85">
      <w:pPr>
        <w:pStyle w:val="Rubrik3"/>
        <w:rPr>
          <w:bCs/>
          <w:i/>
          <w:iCs/>
          <w:lang w:val="en-US"/>
        </w:rPr>
      </w:pPr>
      <w:bookmarkStart w:id="11" w:name="_Toc53664816"/>
      <w:r w:rsidRPr="00317F85">
        <w:rPr>
          <w:bCs/>
          <w:i/>
          <w:iCs/>
          <w:lang w:val="en-US"/>
        </w:rPr>
        <w:t>Implementation</w:t>
      </w:r>
      <w:bookmarkEnd w:id="11"/>
      <w:r w:rsidRPr="00317F85">
        <w:rPr>
          <w:bCs/>
          <w:i/>
          <w:iCs/>
          <w:lang w:val="en-US"/>
        </w:rPr>
        <w:t xml:space="preserve"> </w:t>
      </w:r>
    </w:p>
    <w:p w14:paraId="1BF3E08F" w14:textId="77777777" w:rsidR="005907C0" w:rsidRPr="00317F85" w:rsidRDefault="005907C0" w:rsidP="00317F85">
      <w:pPr>
        <w:pStyle w:val="Brdtext"/>
        <w:rPr>
          <w:lang w:val="en-US"/>
        </w:rPr>
      </w:pPr>
      <w:r w:rsidRPr="00475020">
        <w:rPr>
          <w:lang w:val="en-US"/>
        </w:rPr>
        <w:t xml:space="preserve">Practical measures must be taken by national governments, multilateral institutions as well as by individual missions. </w:t>
      </w:r>
      <w:r w:rsidRPr="00475020">
        <w:rPr>
          <w:i/>
          <w:lang w:val="en-US"/>
        </w:rPr>
        <w:t>We need to be as concrete as possible.</w:t>
      </w:r>
    </w:p>
    <w:p w14:paraId="75FA871E" w14:textId="77777777" w:rsidR="005907C0" w:rsidRPr="00475020" w:rsidRDefault="005907C0" w:rsidP="00475020">
      <w:pPr>
        <w:pStyle w:val="Liststycke"/>
        <w:numPr>
          <w:ilvl w:val="0"/>
          <w:numId w:val="16"/>
        </w:numPr>
        <w:rPr>
          <w:rFonts w:cs="Calibri"/>
          <w:sz w:val="24"/>
          <w:szCs w:val="24"/>
          <w:lang w:val="en-US"/>
        </w:rPr>
      </w:pPr>
      <w:r w:rsidRPr="00475020">
        <w:rPr>
          <w:rFonts w:cs="Calibri"/>
          <w:sz w:val="24"/>
          <w:szCs w:val="24"/>
          <w:lang w:val="en-US"/>
        </w:rPr>
        <w:t xml:space="preserve">Ensure WPS is included where plans are designed, patrols sent out, trainings conducted, analysis created, and agreements facilitated. </w:t>
      </w:r>
    </w:p>
    <w:p w14:paraId="271E7A71" w14:textId="77777777" w:rsidR="005907C0" w:rsidRPr="00475020" w:rsidRDefault="005907C0" w:rsidP="00475020">
      <w:pPr>
        <w:pStyle w:val="Liststycke"/>
        <w:numPr>
          <w:ilvl w:val="0"/>
          <w:numId w:val="16"/>
        </w:numPr>
        <w:rPr>
          <w:rFonts w:cs="Calibri"/>
          <w:sz w:val="24"/>
          <w:szCs w:val="24"/>
          <w:lang w:val="en-US"/>
        </w:rPr>
      </w:pPr>
      <w:r w:rsidRPr="00475020">
        <w:rPr>
          <w:rFonts w:cs="Calibri"/>
          <w:sz w:val="24"/>
          <w:szCs w:val="24"/>
          <w:lang w:val="en-US"/>
        </w:rPr>
        <w:t xml:space="preserve">Ensure criteria for women’s participation in negotiations and a gender perspective in peace agreements. </w:t>
      </w:r>
    </w:p>
    <w:p w14:paraId="574C144C" w14:textId="77777777" w:rsidR="005907C0" w:rsidRPr="00475020" w:rsidRDefault="005907C0" w:rsidP="00475020">
      <w:pPr>
        <w:pStyle w:val="Liststycke"/>
        <w:numPr>
          <w:ilvl w:val="0"/>
          <w:numId w:val="16"/>
        </w:numPr>
        <w:rPr>
          <w:rFonts w:cs="Calibri"/>
          <w:sz w:val="24"/>
          <w:szCs w:val="24"/>
          <w:lang w:val="en-US"/>
        </w:rPr>
      </w:pPr>
      <w:r w:rsidRPr="00475020">
        <w:rPr>
          <w:rFonts w:cs="Calibri"/>
          <w:sz w:val="24"/>
          <w:szCs w:val="24"/>
          <w:lang w:val="en-US"/>
        </w:rPr>
        <w:t xml:space="preserve">Ensure reform and development of peace and security sectors have a gender perspective. </w:t>
      </w:r>
    </w:p>
    <w:p w14:paraId="1CB379E2" w14:textId="77777777" w:rsidR="005907C0" w:rsidRPr="00475020" w:rsidRDefault="005907C0" w:rsidP="00475020">
      <w:pPr>
        <w:pStyle w:val="Liststycke"/>
        <w:numPr>
          <w:ilvl w:val="0"/>
          <w:numId w:val="16"/>
        </w:numPr>
        <w:rPr>
          <w:rFonts w:cs="Calibri"/>
          <w:sz w:val="24"/>
          <w:szCs w:val="24"/>
          <w:lang w:val="en-US"/>
        </w:rPr>
      </w:pPr>
      <w:r w:rsidRPr="00475020">
        <w:rPr>
          <w:rFonts w:cs="Calibri"/>
          <w:sz w:val="24"/>
          <w:szCs w:val="24"/>
          <w:lang w:val="en-US"/>
        </w:rPr>
        <w:t>Ensure inclusion of sex-disaggregated data in all reporting.</w:t>
      </w:r>
    </w:p>
    <w:p w14:paraId="2C579783" w14:textId="77777777" w:rsidR="00317F85" w:rsidRPr="00317F85" w:rsidRDefault="005907C0" w:rsidP="00317F85">
      <w:pPr>
        <w:pStyle w:val="Rubrik3"/>
        <w:rPr>
          <w:bCs/>
          <w:i/>
          <w:iCs/>
          <w:lang w:val="en-US"/>
        </w:rPr>
      </w:pPr>
      <w:bookmarkStart w:id="12" w:name="_Toc53664817"/>
      <w:r w:rsidRPr="00317F85">
        <w:rPr>
          <w:bCs/>
          <w:i/>
          <w:iCs/>
          <w:lang w:val="en-US"/>
        </w:rPr>
        <w:t>Accountability</w:t>
      </w:r>
      <w:bookmarkEnd w:id="12"/>
    </w:p>
    <w:p w14:paraId="375C5036" w14:textId="77777777" w:rsidR="005907C0" w:rsidRPr="00475020" w:rsidRDefault="00317F85" w:rsidP="00317F85">
      <w:pPr>
        <w:pStyle w:val="Brdtext"/>
        <w:rPr>
          <w:lang w:val="en-US"/>
        </w:rPr>
      </w:pPr>
      <w:r>
        <w:rPr>
          <w:lang w:val="en-US"/>
        </w:rPr>
        <w:t>Ensure c</w:t>
      </w:r>
      <w:r w:rsidR="005907C0" w:rsidRPr="00475020">
        <w:rPr>
          <w:lang w:val="en-US"/>
        </w:rPr>
        <w:t xml:space="preserve">learly defined responsibilities to fully implement, communicate and follow up WPS is essential.  </w:t>
      </w:r>
      <w:r w:rsidR="005907C0" w:rsidRPr="00317F85">
        <w:rPr>
          <w:i/>
          <w:iCs/>
          <w:lang w:val="en-US"/>
        </w:rPr>
        <w:t>We need to make sure that whatever is decided becomes reality through actionable recommendations</w:t>
      </w:r>
      <w:r w:rsidR="005907C0" w:rsidRPr="00475020">
        <w:rPr>
          <w:lang w:val="en-US"/>
        </w:rPr>
        <w:t xml:space="preserve">. </w:t>
      </w:r>
    </w:p>
    <w:p w14:paraId="6B7DF65D" w14:textId="77777777" w:rsidR="005907C0" w:rsidRPr="00475020" w:rsidRDefault="005907C0" w:rsidP="00475020">
      <w:pPr>
        <w:pStyle w:val="Liststycke"/>
        <w:numPr>
          <w:ilvl w:val="0"/>
          <w:numId w:val="15"/>
        </w:numPr>
        <w:rPr>
          <w:rFonts w:cs="Calibri"/>
          <w:sz w:val="24"/>
          <w:szCs w:val="24"/>
          <w:lang w:val="en-US"/>
        </w:rPr>
      </w:pPr>
      <w:r w:rsidRPr="00475020">
        <w:rPr>
          <w:rFonts w:cs="Calibri"/>
          <w:sz w:val="24"/>
          <w:szCs w:val="24"/>
          <w:lang w:val="en-US"/>
        </w:rPr>
        <w:t xml:space="preserve">Strategies developed for women’s participation in peace processes and </w:t>
      </w:r>
      <w:r w:rsidR="00753808" w:rsidRPr="00475020">
        <w:rPr>
          <w:rFonts w:cs="Calibri"/>
          <w:sz w:val="24"/>
          <w:szCs w:val="24"/>
          <w:lang w:val="en-US"/>
        </w:rPr>
        <w:t>decision-making</w:t>
      </w:r>
      <w:r w:rsidRPr="00475020">
        <w:rPr>
          <w:rFonts w:cs="Calibri"/>
          <w:sz w:val="24"/>
          <w:szCs w:val="24"/>
          <w:lang w:val="en-US"/>
        </w:rPr>
        <w:t xml:space="preserve"> bodies. </w:t>
      </w:r>
    </w:p>
    <w:p w14:paraId="5A614A51" w14:textId="77777777" w:rsidR="005907C0" w:rsidRPr="00475020" w:rsidRDefault="005907C0" w:rsidP="00475020">
      <w:pPr>
        <w:pStyle w:val="Liststycke"/>
        <w:numPr>
          <w:ilvl w:val="0"/>
          <w:numId w:val="15"/>
        </w:numPr>
        <w:rPr>
          <w:rFonts w:cs="Calibri"/>
          <w:sz w:val="24"/>
          <w:szCs w:val="24"/>
          <w:lang w:val="en-US"/>
        </w:rPr>
      </w:pPr>
      <w:r w:rsidRPr="00475020">
        <w:rPr>
          <w:rFonts w:cs="Calibri"/>
          <w:sz w:val="24"/>
          <w:szCs w:val="24"/>
          <w:lang w:val="en-US"/>
        </w:rPr>
        <w:t xml:space="preserve">Ensure reports on peace keeping has sex-disaggregated data and a gender perspective. </w:t>
      </w:r>
    </w:p>
    <w:p w14:paraId="616CDB11" w14:textId="77777777" w:rsidR="005907C0" w:rsidRPr="00475020" w:rsidRDefault="005907C0" w:rsidP="00475020">
      <w:pPr>
        <w:pStyle w:val="Liststycke"/>
        <w:numPr>
          <w:ilvl w:val="0"/>
          <w:numId w:val="15"/>
        </w:numPr>
        <w:rPr>
          <w:rFonts w:cs="Calibri"/>
          <w:sz w:val="24"/>
          <w:szCs w:val="24"/>
          <w:lang w:val="en-US"/>
        </w:rPr>
      </w:pPr>
      <w:r w:rsidRPr="00475020">
        <w:rPr>
          <w:rFonts w:cs="Calibri"/>
          <w:sz w:val="24"/>
          <w:szCs w:val="24"/>
          <w:lang w:val="en-US"/>
        </w:rPr>
        <w:t xml:space="preserve">Consult regularly with civil society – at local, national and international level. </w:t>
      </w:r>
    </w:p>
    <w:p w14:paraId="281D0C9E" w14:textId="77777777" w:rsidR="003855B2" w:rsidRPr="00753808" w:rsidRDefault="005907C0" w:rsidP="003855B2">
      <w:pPr>
        <w:pStyle w:val="Liststycke"/>
        <w:numPr>
          <w:ilvl w:val="0"/>
          <w:numId w:val="15"/>
        </w:numPr>
        <w:rPr>
          <w:rFonts w:cs="Calibri"/>
          <w:sz w:val="24"/>
          <w:szCs w:val="24"/>
          <w:lang w:val="en-US"/>
        </w:rPr>
      </w:pPr>
      <w:bookmarkStart w:id="13" w:name="_Hlk22229930"/>
      <w:r w:rsidRPr="00475020">
        <w:rPr>
          <w:rFonts w:cs="Calibri"/>
          <w:sz w:val="24"/>
          <w:szCs w:val="24"/>
          <w:lang w:val="en-US"/>
        </w:rPr>
        <w:t>Make prevention and prosecution of conflict related sexual violence central in peace efforts.</w:t>
      </w:r>
      <w:bookmarkEnd w:id="13"/>
    </w:p>
    <w:p w14:paraId="7D79E362" w14:textId="77777777" w:rsidR="003855B2" w:rsidRDefault="003855B2" w:rsidP="003855B2">
      <w:pPr>
        <w:pStyle w:val="Rubrik2"/>
      </w:pPr>
      <w:bookmarkStart w:id="14" w:name="_Toc53664818"/>
      <w:r>
        <w:t>U</w:t>
      </w:r>
      <w:r w:rsidR="0036355C">
        <w:t>N</w:t>
      </w:r>
      <w:bookmarkEnd w:id="14"/>
    </w:p>
    <w:p w14:paraId="48152C93" w14:textId="77777777" w:rsidR="00373A5B" w:rsidRPr="00373A5B" w:rsidRDefault="005907C0" w:rsidP="00373A5B">
      <w:pPr>
        <w:rPr>
          <w:rFonts w:cs="Calibri"/>
          <w:sz w:val="24"/>
          <w:szCs w:val="24"/>
          <w:lang w:val="en-US"/>
        </w:rPr>
      </w:pPr>
      <w:r w:rsidRPr="00373A5B">
        <w:rPr>
          <w:rFonts w:cs="Calibri"/>
        </w:rPr>
        <w:t xml:space="preserve">WPS was a </w:t>
      </w:r>
      <w:r w:rsidR="00373A5B" w:rsidRPr="00373A5B">
        <w:rPr>
          <w:rFonts w:cs="Calibri"/>
        </w:rPr>
        <w:t xml:space="preserve">central </w:t>
      </w:r>
      <w:r w:rsidRPr="00373A5B">
        <w:rPr>
          <w:rFonts w:cs="Calibri"/>
        </w:rPr>
        <w:t>priority for Sweden during our time as an elected member of the UN Security Council 2017-2018</w:t>
      </w:r>
      <w:r w:rsidR="00373A5B">
        <w:rPr>
          <w:rFonts w:cs="Calibri"/>
        </w:rPr>
        <w:t xml:space="preserve"> and insisted on the </w:t>
      </w:r>
      <w:r w:rsidR="00475020" w:rsidRPr="00373A5B">
        <w:rPr>
          <w:rFonts w:cs="Calibri"/>
          <w:sz w:val="24"/>
          <w:szCs w:val="24"/>
          <w:lang w:val="en-US"/>
        </w:rPr>
        <w:t xml:space="preserve">agenda </w:t>
      </w:r>
      <w:r w:rsidR="00373A5B">
        <w:rPr>
          <w:rFonts w:cs="Calibri"/>
          <w:sz w:val="24"/>
          <w:szCs w:val="24"/>
          <w:lang w:val="en-US"/>
        </w:rPr>
        <w:t xml:space="preserve">being </w:t>
      </w:r>
      <w:r w:rsidR="00475020" w:rsidRPr="00373A5B">
        <w:rPr>
          <w:rFonts w:cs="Calibri"/>
          <w:sz w:val="24"/>
          <w:szCs w:val="24"/>
          <w:lang w:val="en-US"/>
        </w:rPr>
        <w:t xml:space="preserve">contextualized and operationalized in all aspects of the work in the UNSC. </w:t>
      </w:r>
    </w:p>
    <w:p w14:paraId="6F5BD48C" w14:textId="77777777" w:rsidR="00475020" w:rsidRPr="0036355C" w:rsidRDefault="00373A5B" w:rsidP="00373A5B">
      <w:pPr>
        <w:rPr>
          <w:rFonts w:cs="Calibri"/>
        </w:rPr>
      </w:pPr>
      <w:r>
        <w:rPr>
          <w:rFonts w:cs="Calibri"/>
          <w:sz w:val="24"/>
          <w:szCs w:val="24"/>
          <w:lang w:val="en-US"/>
        </w:rPr>
        <w:t>During the time in the council,</w:t>
      </w:r>
      <w:r w:rsidR="00475020" w:rsidRPr="00373A5B">
        <w:rPr>
          <w:rFonts w:cs="Calibri"/>
          <w:sz w:val="24"/>
          <w:szCs w:val="24"/>
          <w:lang w:val="en-US"/>
        </w:rPr>
        <w:t xml:space="preserve"> Sweden addressed challenges and opportunities, regarding both participation and protection of women, specifically tailored to each country context on the agenda of the UNSC and provided concrete suggestions for addressing gaps.</w:t>
      </w:r>
      <w:r w:rsidR="0036355C">
        <w:rPr>
          <w:rFonts w:cs="Calibri"/>
          <w:sz w:val="24"/>
          <w:szCs w:val="24"/>
          <w:lang w:val="en-US"/>
        </w:rPr>
        <w:t xml:space="preserve"> </w:t>
      </w:r>
      <w:r w:rsidR="00475020" w:rsidRPr="00373A5B">
        <w:rPr>
          <w:rFonts w:cs="Calibri"/>
          <w:sz w:val="24"/>
          <w:szCs w:val="24"/>
          <w:lang w:val="en-US"/>
        </w:rPr>
        <w:t>Our consistent insistence on Women, Peace and Security in the Security Council yielded results</w:t>
      </w:r>
      <w:r w:rsidR="0036355C">
        <w:rPr>
          <w:rFonts w:cs="Calibri"/>
          <w:sz w:val="24"/>
          <w:szCs w:val="24"/>
          <w:lang w:val="en-US"/>
        </w:rPr>
        <w:t xml:space="preserve">. </w:t>
      </w:r>
    </w:p>
    <w:p w14:paraId="30F5F433" w14:textId="77777777" w:rsidR="00475020" w:rsidRPr="00373A5B" w:rsidRDefault="00475020" w:rsidP="00373A5B">
      <w:pPr>
        <w:pStyle w:val="Liststycke"/>
        <w:numPr>
          <w:ilvl w:val="0"/>
          <w:numId w:val="28"/>
        </w:numPr>
        <w:spacing w:line="240" w:lineRule="auto"/>
        <w:rPr>
          <w:rFonts w:cs="Calibri"/>
          <w:sz w:val="24"/>
          <w:szCs w:val="24"/>
          <w:lang w:val="en-US"/>
        </w:rPr>
      </w:pPr>
      <w:bookmarkStart w:id="15" w:name="_Hlk527649426"/>
      <w:r w:rsidRPr="00373A5B">
        <w:rPr>
          <w:rFonts w:cs="Calibri"/>
          <w:sz w:val="24"/>
          <w:szCs w:val="24"/>
          <w:lang w:val="en-US"/>
        </w:rPr>
        <w:t xml:space="preserve">All mandates for peacekeeping and political missions now contain Women, Peace and Security </w:t>
      </w:r>
      <w:r w:rsidR="00F2589E" w:rsidRPr="00373A5B">
        <w:rPr>
          <w:rFonts w:cs="Calibri"/>
          <w:sz w:val="24"/>
          <w:szCs w:val="24"/>
          <w:lang w:val="en-US"/>
        </w:rPr>
        <w:t>references. *</w:t>
      </w:r>
    </w:p>
    <w:p w14:paraId="66A60D62" w14:textId="77777777" w:rsidR="00475020" w:rsidRPr="00373A5B" w:rsidRDefault="00475020" w:rsidP="00373A5B">
      <w:pPr>
        <w:pStyle w:val="Liststycke"/>
        <w:numPr>
          <w:ilvl w:val="0"/>
          <w:numId w:val="28"/>
        </w:numPr>
        <w:spacing w:line="240" w:lineRule="auto"/>
        <w:rPr>
          <w:rFonts w:cs="Calibri"/>
          <w:sz w:val="24"/>
          <w:szCs w:val="24"/>
          <w:lang w:val="en-US"/>
        </w:rPr>
      </w:pPr>
      <w:r w:rsidRPr="00373A5B">
        <w:rPr>
          <w:rFonts w:cs="Calibri"/>
          <w:sz w:val="24"/>
          <w:szCs w:val="24"/>
          <w:lang w:val="en-US"/>
        </w:rPr>
        <w:t>Existing mission mandates on Women, Peace and Security have been strengthened.</w:t>
      </w:r>
    </w:p>
    <w:bookmarkEnd w:id="15"/>
    <w:p w14:paraId="0B5C6609" w14:textId="77777777" w:rsidR="00475020" w:rsidRPr="00373A5B" w:rsidRDefault="00475020" w:rsidP="00373A5B">
      <w:pPr>
        <w:pStyle w:val="Liststycke"/>
        <w:numPr>
          <w:ilvl w:val="0"/>
          <w:numId w:val="28"/>
        </w:numPr>
        <w:spacing w:line="240" w:lineRule="auto"/>
        <w:rPr>
          <w:rFonts w:cs="Calibri"/>
          <w:sz w:val="24"/>
          <w:szCs w:val="24"/>
          <w:lang w:val="en-US"/>
        </w:rPr>
      </w:pPr>
      <w:r w:rsidRPr="00373A5B">
        <w:rPr>
          <w:rFonts w:cs="Calibri"/>
          <w:sz w:val="24"/>
          <w:szCs w:val="24"/>
          <w:lang w:val="en-US"/>
        </w:rPr>
        <w:t xml:space="preserve">Close to all Presidential Statement on crises situations adopted in 2017-18 contained references to women’s participation or situation. </w:t>
      </w:r>
    </w:p>
    <w:p w14:paraId="72C31D4A" w14:textId="77777777" w:rsidR="00475020" w:rsidRPr="00373A5B" w:rsidRDefault="00475020" w:rsidP="00373A5B">
      <w:pPr>
        <w:pStyle w:val="Liststycke"/>
        <w:numPr>
          <w:ilvl w:val="0"/>
          <w:numId w:val="28"/>
        </w:numPr>
        <w:spacing w:line="240" w:lineRule="auto"/>
        <w:rPr>
          <w:rFonts w:cs="Calibri"/>
          <w:sz w:val="24"/>
          <w:szCs w:val="24"/>
          <w:lang w:val="en-US"/>
        </w:rPr>
      </w:pPr>
      <w:r w:rsidRPr="00373A5B">
        <w:rPr>
          <w:rFonts w:cs="Calibri"/>
          <w:sz w:val="24"/>
          <w:szCs w:val="24"/>
          <w:lang w:val="en-US"/>
        </w:rPr>
        <w:t>More civil society briefers than ever before have been invited which have resulted in more inclusive and better-informed discussions</w:t>
      </w:r>
    </w:p>
    <w:p w14:paraId="42479EA9" w14:textId="77777777" w:rsidR="00475020" w:rsidRPr="00373A5B" w:rsidRDefault="00475020" w:rsidP="00373A5B">
      <w:pPr>
        <w:pStyle w:val="Liststycke"/>
        <w:numPr>
          <w:ilvl w:val="0"/>
          <w:numId w:val="28"/>
        </w:numPr>
        <w:spacing w:line="240" w:lineRule="auto"/>
        <w:rPr>
          <w:rFonts w:cs="Calibri"/>
          <w:sz w:val="24"/>
          <w:szCs w:val="24"/>
          <w:lang w:val="en-US"/>
        </w:rPr>
      </w:pPr>
      <w:r w:rsidRPr="00373A5B">
        <w:rPr>
          <w:rFonts w:cs="Calibri"/>
          <w:sz w:val="24"/>
          <w:szCs w:val="24"/>
          <w:lang w:val="en-US"/>
        </w:rPr>
        <w:t xml:space="preserve">Gender parity among briefers in the UNSC in July 2018, for the first time ever. </w:t>
      </w:r>
    </w:p>
    <w:p w14:paraId="509EA01F" w14:textId="77777777" w:rsidR="00475020" w:rsidRPr="00373A5B" w:rsidRDefault="00475020" w:rsidP="00373A5B">
      <w:pPr>
        <w:pStyle w:val="Liststycke"/>
        <w:numPr>
          <w:ilvl w:val="0"/>
          <w:numId w:val="28"/>
        </w:numPr>
        <w:spacing w:line="240" w:lineRule="auto"/>
        <w:rPr>
          <w:rFonts w:cs="Calibri"/>
          <w:sz w:val="24"/>
          <w:szCs w:val="24"/>
          <w:lang w:val="en-US"/>
        </w:rPr>
      </w:pPr>
      <w:r w:rsidRPr="00373A5B">
        <w:rPr>
          <w:rFonts w:cs="Calibri"/>
          <w:sz w:val="24"/>
          <w:szCs w:val="24"/>
          <w:lang w:val="en-US"/>
        </w:rPr>
        <w:t xml:space="preserve">Briefings and reporting to the UNSC more regularly contain Women, Peace and Security perspective. </w:t>
      </w:r>
    </w:p>
    <w:p w14:paraId="7071A039" w14:textId="77777777" w:rsidR="00373A5B" w:rsidRPr="00373A5B" w:rsidRDefault="00893BBE" w:rsidP="00373A5B">
      <w:pPr>
        <w:pStyle w:val="Liststycke"/>
        <w:numPr>
          <w:ilvl w:val="0"/>
          <w:numId w:val="28"/>
        </w:numPr>
        <w:spacing w:line="240" w:lineRule="auto"/>
        <w:rPr>
          <w:rFonts w:cs="Calibri"/>
          <w:sz w:val="24"/>
          <w:szCs w:val="24"/>
          <w:lang w:val="en-US"/>
        </w:rPr>
      </w:pPr>
      <w:r>
        <w:rPr>
          <w:rFonts w:cs="Calibri"/>
          <w:sz w:val="24"/>
          <w:szCs w:val="24"/>
          <w:lang w:val="en-US"/>
        </w:rPr>
        <w:t>I</w:t>
      </w:r>
      <w:r w:rsidR="00475020" w:rsidRPr="00373A5B">
        <w:rPr>
          <w:rFonts w:cs="Calibri"/>
          <w:sz w:val="24"/>
          <w:szCs w:val="24"/>
          <w:lang w:val="en-US"/>
        </w:rPr>
        <w:t>nformal expert</w:t>
      </w:r>
      <w:r>
        <w:rPr>
          <w:rFonts w:cs="Calibri"/>
          <w:sz w:val="24"/>
          <w:szCs w:val="24"/>
          <w:lang w:val="en-US"/>
        </w:rPr>
        <w:t xml:space="preserve"> </w:t>
      </w:r>
      <w:r w:rsidR="00475020" w:rsidRPr="00373A5B">
        <w:rPr>
          <w:rFonts w:cs="Calibri"/>
          <w:sz w:val="24"/>
          <w:szCs w:val="24"/>
          <w:lang w:val="en-US"/>
        </w:rPr>
        <w:t>group on WPS (IEG2242) became a stronger mechanism with relevant and timely information to the council discussions.</w:t>
      </w:r>
    </w:p>
    <w:p w14:paraId="521C982D" w14:textId="77777777" w:rsidR="0070444F" w:rsidRDefault="005907C0" w:rsidP="0070444F">
      <w:pPr>
        <w:rPr>
          <w:rFonts w:cs="Calibri"/>
        </w:rPr>
      </w:pPr>
      <w:r w:rsidRPr="00373A5B">
        <w:rPr>
          <w:rFonts w:cs="Calibri"/>
        </w:rPr>
        <w:t xml:space="preserve">By the end of our period </w:t>
      </w:r>
      <w:r w:rsidR="00373A5B" w:rsidRPr="00373A5B">
        <w:rPr>
          <w:rFonts w:cs="Calibri"/>
        </w:rPr>
        <w:t>as elected members in the council,</w:t>
      </w:r>
      <w:r w:rsidRPr="00373A5B">
        <w:rPr>
          <w:rFonts w:cs="Calibri"/>
        </w:rPr>
        <w:t xml:space="preserve"> </w:t>
      </w:r>
      <w:r w:rsidR="00606F63">
        <w:rPr>
          <w:rFonts w:cs="Calibri"/>
        </w:rPr>
        <w:t>Sweden</w:t>
      </w:r>
      <w:r w:rsidRPr="00373A5B">
        <w:rPr>
          <w:rFonts w:cs="Calibri"/>
        </w:rPr>
        <w:t xml:space="preserve"> presented a list of critical recommendations</w:t>
      </w:r>
      <w:r w:rsidR="00373A5B" w:rsidRPr="00373A5B">
        <w:rPr>
          <w:rFonts w:cs="Calibri"/>
        </w:rPr>
        <w:t xml:space="preserve"> based on the experiences from the council. </w:t>
      </w:r>
    </w:p>
    <w:p w14:paraId="2E06DEB9" w14:textId="77777777" w:rsidR="005907C0" w:rsidRDefault="0070444F" w:rsidP="0070444F">
      <w:pPr>
        <w:pStyle w:val="Liststycke"/>
        <w:numPr>
          <w:ilvl w:val="0"/>
          <w:numId w:val="30"/>
        </w:numPr>
        <w:rPr>
          <w:rFonts w:cs="Calibri"/>
        </w:rPr>
      </w:pPr>
      <w:r w:rsidRPr="0070444F">
        <w:rPr>
          <w:rFonts w:cs="Calibri"/>
        </w:rPr>
        <w:t>P</w:t>
      </w:r>
      <w:r w:rsidR="005907C0" w:rsidRPr="0070444F">
        <w:rPr>
          <w:rFonts w:cs="Calibri"/>
        </w:rPr>
        <w:t xml:space="preserve">rogress requires ownership and accountability at the highest levels of leadership in the UN system and Member States. Leadership should be measured on how they implement and deliver on women, peace and security. </w:t>
      </w:r>
    </w:p>
    <w:p w14:paraId="589B3A05" w14:textId="77777777" w:rsidR="0070444F" w:rsidRDefault="0070444F" w:rsidP="0070444F">
      <w:pPr>
        <w:pStyle w:val="Liststycke"/>
        <w:numPr>
          <w:ilvl w:val="0"/>
          <w:numId w:val="30"/>
        </w:numPr>
        <w:rPr>
          <w:rFonts w:cs="Calibri"/>
        </w:rPr>
      </w:pPr>
      <w:r>
        <w:rPr>
          <w:rFonts w:cs="Calibri"/>
        </w:rPr>
        <w:t>S</w:t>
      </w:r>
      <w:r w:rsidR="005907C0" w:rsidRPr="0070444F">
        <w:rPr>
          <w:rFonts w:cs="Calibri"/>
        </w:rPr>
        <w:t xml:space="preserve">enior gender expertise in political and peacekeeping mission should be strategically positioned. </w:t>
      </w:r>
    </w:p>
    <w:p w14:paraId="560DB159" w14:textId="77777777" w:rsidR="0070444F" w:rsidRDefault="0070444F" w:rsidP="0070444F">
      <w:pPr>
        <w:pStyle w:val="Liststycke"/>
        <w:numPr>
          <w:ilvl w:val="0"/>
          <w:numId w:val="30"/>
        </w:numPr>
        <w:rPr>
          <w:rFonts w:cs="Calibri"/>
        </w:rPr>
      </w:pPr>
      <w:r>
        <w:rPr>
          <w:rFonts w:cs="Calibri"/>
        </w:rPr>
        <w:t>A</w:t>
      </w:r>
      <w:r w:rsidR="005907C0" w:rsidRPr="0070444F">
        <w:rPr>
          <w:rFonts w:cs="Calibri"/>
        </w:rPr>
        <w:t xml:space="preserve"> gender dimension always needs to be </w:t>
      </w:r>
      <w:proofErr w:type="gramStart"/>
      <w:r w:rsidR="005907C0" w:rsidRPr="0070444F">
        <w:rPr>
          <w:rFonts w:cs="Calibri"/>
        </w:rPr>
        <w:t>taken into account</w:t>
      </w:r>
      <w:proofErr w:type="gramEnd"/>
      <w:r w:rsidR="005907C0" w:rsidRPr="0070444F">
        <w:rPr>
          <w:rFonts w:cs="Calibri"/>
        </w:rPr>
        <w:t xml:space="preserve"> throughout strategic planning processes in conflict contexts.</w:t>
      </w:r>
    </w:p>
    <w:p w14:paraId="665993DF" w14:textId="77777777" w:rsidR="0070444F" w:rsidRDefault="0070444F" w:rsidP="0070444F">
      <w:pPr>
        <w:pStyle w:val="Liststycke"/>
        <w:numPr>
          <w:ilvl w:val="0"/>
          <w:numId w:val="30"/>
        </w:numPr>
        <w:rPr>
          <w:rFonts w:cs="Calibri"/>
        </w:rPr>
      </w:pPr>
      <w:r>
        <w:rPr>
          <w:rFonts w:cs="Calibri"/>
        </w:rPr>
        <w:t>M</w:t>
      </w:r>
      <w:r w:rsidR="005907C0" w:rsidRPr="0070444F">
        <w:rPr>
          <w:rFonts w:cs="Calibri"/>
        </w:rPr>
        <w:t xml:space="preserve">issions must also step up efforts to engage with civil society, not least women’s organizations.   </w:t>
      </w:r>
    </w:p>
    <w:p w14:paraId="158ACB79" w14:textId="77777777" w:rsidR="0070444F" w:rsidRDefault="005907C0" w:rsidP="0070444F">
      <w:pPr>
        <w:pStyle w:val="Liststycke"/>
        <w:numPr>
          <w:ilvl w:val="0"/>
          <w:numId w:val="30"/>
        </w:numPr>
        <w:rPr>
          <w:rFonts w:cs="Calibri"/>
        </w:rPr>
      </w:pPr>
      <w:r w:rsidRPr="0070444F">
        <w:rPr>
          <w:rFonts w:cs="Calibri"/>
        </w:rPr>
        <w:t xml:space="preserve">Conflict analysis that inform decision making must include gender equality and sex disaggregated data. </w:t>
      </w:r>
    </w:p>
    <w:p w14:paraId="08ACA54C" w14:textId="77777777" w:rsidR="006955F5" w:rsidRDefault="0070444F" w:rsidP="00475020">
      <w:pPr>
        <w:pStyle w:val="Liststycke"/>
        <w:numPr>
          <w:ilvl w:val="0"/>
          <w:numId w:val="30"/>
        </w:numPr>
        <w:rPr>
          <w:rFonts w:cs="Calibri"/>
        </w:rPr>
      </w:pPr>
      <w:r>
        <w:rPr>
          <w:rFonts w:cs="Calibri"/>
        </w:rPr>
        <w:t>Peacekeeping</w:t>
      </w:r>
      <w:r w:rsidR="005907C0" w:rsidRPr="0070444F">
        <w:rPr>
          <w:rFonts w:cs="Calibri"/>
        </w:rPr>
        <w:t xml:space="preserve"> and political mission budgets must be gender responsive. </w:t>
      </w:r>
    </w:p>
    <w:p w14:paraId="624DFAE5" w14:textId="77777777" w:rsidR="006955F5" w:rsidRPr="006955F5" w:rsidRDefault="006955F5" w:rsidP="006955F5">
      <w:pPr>
        <w:rPr>
          <w:rFonts w:cs="Calibri"/>
        </w:rPr>
      </w:pPr>
      <w:r>
        <w:rPr>
          <w:rFonts w:cs="Calibri"/>
        </w:rPr>
        <w:t>Sweden continuous to closely follow the developments regarding these areas in the council and works to form strategic partnerships with like-minded actors.</w:t>
      </w:r>
    </w:p>
    <w:p w14:paraId="649F1C6C" w14:textId="77777777" w:rsidR="00475020" w:rsidRPr="009B591E" w:rsidRDefault="003855B2" w:rsidP="005907C0">
      <w:pPr>
        <w:pStyle w:val="Rubrik2"/>
      </w:pPr>
      <w:bookmarkStart w:id="16" w:name="_Toc53664819"/>
      <w:r>
        <w:t>E</w:t>
      </w:r>
      <w:r w:rsidR="0036355C">
        <w:t>U</w:t>
      </w:r>
      <w:bookmarkEnd w:id="16"/>
    </w:p>
    <w:p w14:paraId="47125764" w14:textId="77777777" w:rsidR="005907C0" w:rsidRDefault="00F96B92" w:rsidP="005907C0">
      <w:pPr>
        <w:rPr>
          <w:rFonts w:cs="Calibri"/>
        </w:rPr>
      </w:pPr>
      <w:r>
        <w:rPr>
          <w:rFonts w:cs="Calibri"/>
        </w:rPr>
        <w:t>Sweden</w:t>
      </w:r>
      <w:r w:rsidR="005907C0">
        <w:rPr>
          <w:rFonts w:cs="Calibri"/>
        </w:rPr>
        <w:t xml:space="preserve"> put </w:t>
      </w:r>
      <w:r w:rsidR="005907C0" w:rsidRPr="00DE31E9">
        <w:rPr>
          <w:rFonts w:cs="Calibri"/>
        </w:rPr>
        <w:t xml:space="preserve">strong emphasis on </w:t>
      </w:r>
      <w:r w:rsidR="005907C0">
        <w:rPr>
          <w:rFonts w:cs="Calibri"/>
        </w:rPr>
        <w:t xml:space="preserve">Women, Peace and Security in </w:t>
      </w:r>
      <w:r w:rsidR="005907C0" w:rsidRPr="00DE31E9">
        <w:rPr>
          <w:rFonts w:cs="Calibri"/>
        </w:rPr>
        <w:t>the EU</w:t>
      </w:r>
      <w:r w:rsidR="00265537">
        <w:rPr>
          <w:rFonts w:cs="Calibri"/>
        </w:rPr>
        <w:t xml:space="preserve"> and champions the agenda in multiple ways. </w:t>
      </w:r>
    </w:p>
    <w:p w14:paraId="25AF7058" w14:textId="77777777" w:rsidR="005907C0" w:rsidRDefault="00265537" w:rsidP="00265537">
      <w:pPr>
        <w:pStyle w:val="Liststycke"/>
        <w:numPr>
          <w:ilvl w:val="0"/>
          <w:numId w:val="34"/>
        </w:numPr>
        <w:rPr>
          <w:rFonts w:cs="Calibri"/>
        </w:rPr>
      </w:pPr>
      <w:r>
        <w:rPr>
          <w:rFonts w:cs="Calibri"/>
        </w:rPr>
        <w:t>Insisting on g</w:t>
      </w:r>
      <w:r w:rsidR="005907C0" w:rsidRPr="002A29B8">
        <w:rPr>
          <w:rFonts w:cs="Calibri"/>
        </w:rPr>
        <w:t xml:space="preserve">ender and WPS </w:t>
      </w:r>
      <w:r>
        <w:rPr>
          <w:rFonts w:cs="Calibri"/>
        </w:rPr>
        <w:t>being</w:t>
      </w:r>
      <w:r w:rsidR="005907C0" w:rsidRPr="002A29B8">
        <w:rPr>
          <w:rFonts w:cs="Calibri"/>
        </w:rPr>
        <w:t xml:space="preserve"> integrated in all working groups focusing on external action.</w:t>
      </w:r>
    </w:p>
    <w:p w14:paraId="5675B1B7" w14:textId="77777777" w:rsidR="005907C0" w:rsidRDefault="00265537" w:rsidP="00265537">
      <w:pPr>
        <w:pStyle w:val="Liststycke"/>
        <w:numPr>
          <w:ilvl w:val="0"/>
          <w:numId w:val="34"/>
        </w:numPr>
        <w:rPr>
          <w:rFonts w:cs="Calibri"/>
        </w:rPr>
      </w:pPr>
      <w:r>
        <w:rPr>
          <w:rFonts w:cs="Calibri"/>
        </w:rPr>
        <w:t xml:space="preserve">Aiming to achieve </w:t>
      </w:r>
      <w:r w:rsidR="005907C0" w:rsidRPr="002A29B8">
        <w:rPr>
          <w:rFonts w:cs="Calibri"/>
        </w:rPr>
        <w:t>integrated gender/WPS expertise and analysis in all EU-led missions.</w:t>
      </w:r>
      <w:r>
        <w:rPr>
          <w:rFonts w:cs="Calibri"/>
        </w:rPr>
        <w:t xml:space="preserve"> </w:t>
      </w:r>
    </w:p>
    <w:p w14:paraId="7C2F99D6" w14:textId="77777777" w:rsidR="005907C0" w:rsidRDefault="00265537" w:rsidP="00265537">
      <w:pPr>
        <w:pStyle w:val="Liststycke"/>
        <w:numPr>
          <w:ilvl w:val="0"/>
          <w:numId w:val="34"/>
        </w:numPr>
        <w:rPr>
          <w:rFonts w:cs="Calibri"/>
        </w:rPr>
      </w:pPr>
      <w:r>
        <w:rPr>
          <w:rFonts w:cs="Calibri"/>
        </w:rPr>
        <w:t>Strongly supports t</w:t>
      </w:r>
      <w:r w:rsidR="005907C0" w:rsidRPr="002A29B8">
        <w:rPr>
          <w:rFonts w:cs="Calibri"/>
        </w:rPr>
        <w:t xml:space="preserve">he </w:t>
      </w:r>
      <w:proofErr w:type="gramStart"/>
      <w:r w:rsidR="005907C0" w:rsidRPr="002A29B8">
        <w:rPr>
          <w:rFonts w:cs="Calibri"/>
        </w:rPr>
        <w:t>EU:s</w:t>
      </w:r>
      <w:proofErr w:type="gramEnd"/>
      <w:r w:rsidR="005907C0" w:rsidRPr="002A29B8">
        <w:rPr>
          <w:rFonts w:cs="Calibri"/>
        </w:rPr>
        <w:t xml:space="preserve"> principal adviser on gender equality and women, peace and security </w:t>
      </w:r>
      <w:r>
        <w:rPr>
          <w:rFonts w:cs="Calibri"/>
        </w:rPr>
        <w:t xml:space="preserve">and stresses the </w:t>
      </w:r>
      <w:r w:rsidR="005907C0" w:rsidRPr="002A29B8">
        <w:rPr>
          <w:rFonts w:cs="Calibri"/>
        </w:rPr>
        <w:t>importan</w:t>
      </w:r>
      <w:r>
        <w:rPr>
          <w:rFonts w:cs="Calibri"/>
        </w:rPr>
        <w:t>ce of the advisors</w:t>
      </w:r>
      <w:r w:rsidR="005907C0" w:rsidRPr="002A29B8">
        <w:rPr>
          <w:rFonts w:cs="Calibri"/>
        </w:rPr>
        <w:t xml:space="preserve"> mandate</w:t>
      </w:r>
      <w:r>
        <w:rPr>
          <w:rFonts w:cs="Calibri"/>
        </w:rPr>
        <w:t xml:space="preserve">. </w:t>
      </w:r>
    </w:p>
    <w:p w14:paraId="492D9736" w14:textId="6F693A47" w:rsidR="005907C0" w:rsidRDefault="00265537" w:rsidP="00265537">
      <w:pPr>
        <w:pStyle w:val="Liststycke"/>
        <w:numPr>
          <w:ilvl w:val="0"/>
          <w:numId w:val="34"/>
        </w:numPr>
        <w:rPr>
          <w:rFonts w:cs="Calibri"/>
        </w:rPr>
      </w:pPr>
      <w:r>
        <w:rPr>
          <w:rFonts w:cs="Calibri"/>
        </w:rPr>
        <w:t xml:space="preserve">Regards the </w:t>
      </w:r>
      <w:r w:rsidR="005907C0" w:rsidRPr="002A29B8">
        <w:rPr>
          <w:rFonts w:cs="Calibri"/>
        </w:rPr>
        <w:t xml:space="preserve">EU Action Plan on WPS is a tool for implementation and </w:t>
      </w:r>
      <w:r w:rsidR="00E75153">
        <w:rPr>
          <w:rFonts w:cs="Calibri"/>
        </w:rPr>
        <w:t>review</w:t>
      </w:r>
      <w:r>
        <w:rPr>
          <w:rFonts w:cs="Calibri"/>
        </w:rPr>
        <w:t xml:space="preserve">. </w:t>
      </w:r>
    </w:p>
    <w:p w14:paraId="750EBED1" w14:textId="77777777" w:rsidR="005907C0" w:rsidRPr="009B591E" w:rsidRDefault="00265537" w:rsidP="00265537">
      <w:pPr>
        <w:pStyle w:val="Liststycke"/>
        <w:numPr>
          <w:ilvl w:val="0"/>
          <w:numId w:val="34"/>
        </w:numPr>
        <w:rPr>
          <w:rFonts w:cs="Calibri"/>
        </w:rPr>
      </w:pPr>
      <w:r>
        <w:rPr>
          <w:rFonts w:cs="Calibri"/>
        </w:rPr>
        <w:t>Welcomes the</w:t>
      </w:r>
      <w:r w:rsidR="005907C0" w:rsidRPr="002A29B8">
        <w:rPr>
          <w:rFonts w:cs="Calibri"/>
        </w:rPr>
        <w:t xml:space="preserve"> new Gender Action Plan where WPS features prominently</w:t>
      </w:r>
      <w:r>
        <w:rPr>
          <w:rFonts w:cs="Calibri"/>
        </w:rPr>
        <w:t xml:space="preserve"> that will be adopted this autumn.  </w:t>
      </w:r>
    </w:p>
    <w:p w14:paraId="51BB4DB6" w14:textId="77777777" w:rsidR="003855B2" w:rsidRDefault="003855B2" w:rsidP="003855B2">
      <w:pPr>
        <w:pStyle w:val="Rubrik2"/>
      </w:pPr>
      <w:bookmarkStart w:id="17" w:name="_Toc53664820"/>
      <w:r>
        <w:t>OSCE</w:t>
      </w:r>
      <w:bookmarkEnd w:id="17"/>
    </w:p>
    <w:p w14:paraId="19A12DA4" w14:textId="32EDB459" w:rsidR="0069165D" w:rsidRDefault="0069165D" w:rsidP="00475020">
      <w:pPr>
        <w:rPr>
          <w:rFonts w:cs="Calibri"/>
        </w:rPr>
      </w:pPr>
      <w:bookmarkStart w:id="18" w:name="_GoBack"/>
      <w:bookmarkEnd w:id="18"/>
      <w:r>
        <w:rPr>
          <w:rFonts w:cs="Calibri"/>
        </w:rPr>
        <w:t>During</w:t>
      </w:r>
      <w:r w:rsidR="00265537">
        <w:rPr>
          <w:rFonts w:cs="Calibri"/>
        </w:rPr>
        <w:t xml:space="preserve"> the foreign minister Ann Linde’s</w:t>
      </w:r>
      <w:r>
        <w:rPr>
          <w:rFonts w:cs="Calibri"/>
        </w:rPr>
        <w:t xml:space="preserve"> coming</w:t>
      </w:r>
      <w:r w:rsidR="00265537">
        <w:rPr>
          <w:rFonts w:cs="Calibri"/>
        </w:rPr>
        <w:t xml:space="preserve"> chairmanship of the OSCE 2021, the WPS agenda will be </w:t>
      </w:r>
      <w:r w:rsidR="00924146">
        <w:rPr>
          <w:rFonts w:cs="Calibri"/>
        </w:rPr>
        <w:t>central</w:t>
      </w:r>
      <w:r>
        <w:rPr>
          <w:rFonts w:cs="Calibri"/>
        </w:rPr>
        <w:t xml:space="preserve"> </w:t>
      </w:r>
      <w:r w:rsidR="005907C0" w:rsidRPr="006955F5">
        <w:rPr>
          <w:rFonts w:cs="Calibri"/>
        </w:rPr>
        <w:t xml:space="preserve">in </w:t>
      </w:r>
      <w:r w:rsidR="00265537">
        <w:rPr>
          <w:rFonts w:cs="Calibri"/>
        </w:rPr>
        <w:t>the</w:t>
      </w:r>
      <w:r w:rsidR="005907C0" w:rsidRPr="006955F5">
        <w:rPr>
          <w:rFonts w:cs="Calibri"/>
        </w:rPr>
        <w:t xml:space="preserve"> work to strengthen common security within the framework of the European Security Order</w:t>
      </w:r>
      <w:r w:rsidR="00E75153">
        <w:rPr>
          <w:rFonts w:cs="Calibri"/>
        </w:rPr>
        <w:t>.</w:t>
      </w:r>
      <w:r w:rsidR="00924146" w:rsidRPr="00924146">
        <w:rPr>
          <w:rFonts w:cs="Calibri"/>
        </w:rPr>
        <w:t xml:space="preserve"> </w:t>
      </w:r>
      <w:r w:rsidR="00924146">
        <w:rPr>
          <w:rFonts w:cs="Calibri"/>
        </w:rPr>
        <w:t xml:space="preserve">The inclusion of perspectives on women, peace and security in this regard is a is essential and an integral part of the </w:t>
      </w:r>
      <w:r w:rsidR="00924146" w:rsidRPr="006955F5">
        <w:rPr>
          <w:rFonts w:cs="Calibri"/>
        </w:rPr>
        <w:t>OSCE</w:t>
      </w:r>
      <w:r w:rsidR="00924146">
        <w:rPr>
          <w:rFonts w:cs="Calibri"/>
        </w:rPr>
        <w:t>’s</w:t>
      </w:r>
      <w:r w:rsidR="00924146" w:rsidRPr="006955F5">
        <w:rPr>
          <w:rFonts w:cs="Calibri"/>
        </w:rPr>
        <w:t xml:space="preserve"> concept of comprehensive security</w:t>
      </w:r>
      <w:r w:rsidR="00924146">
        <w:rPr>
          <w:rFonts w:cs="Calibri"/>
        </w:rPr>
        <w:t xml:space="preserve">. </w:t>
      </w:r>
      <w:r w:rsidR="00265537">
        <w:rPr>
          <w:rFonts w:cs="Calibri"/>
        </w:rPr>
        <w:t>H.E. Linde intend</w:t>
      </w:r>
      <w:r w:rsidR="00924146">
        <w:rPr>
          <w:rFonts w:cs="Calibri"/>
        </w:rPr>
        <w:t>s</w:t>
      </w:r>
      <w:r w:rsidR="00265537">
        <w:rPr>
          <w:rFonts w:cs="Calibri"/>
        </w:rPr>
        <w:t xml:space="preserve"> to work for an </w:t>
      </w:r>
      <w:r w:rsidR="005907C0" w:rsidRPr="006955F5">
        <w:rPr>
          <w:rFonts w:cs="Calibri"/>
        </w:rPr>
        <w:t>integrate</w:t>
      </w:r>
      <w:r w:rsidR="00265537">
        <w:rPr>
          <w:rFonts w:cs="Calibri"/>
        </w:rPr>
        <w:t>d</w:t>
      </w:r>
      <w:r w:rsidR="005907C0" w:rsidRPr="006955F5">
        <w:rPr>
          <w:rFonts w:cs="Calibri"/>
        </w:rPr>
        <w:t xml:space="preserve"> WPS-perspective </w:t>
      </w:r>
      <w:r w:rsidR="00924146">
        <w:rPr>
          <w:rFonts w:cs="Calibri"/>
        </w:rPr>
        <w:t xml:space="preserve">throughout all </w:t>
      </w:r>
      <w:r w:rsidR="005907C0" w:rsidRPr="006955F5">
        <w:rPr>
          <w:rFonts w:cs="Calibri"/>
        </w:rPr>
        <w:t>dimensions of the OSCE</w:t>
      </w:r>
      <w:r>
        <w:rPr>
          <w:rFonts w:cs="Calibri"/>
        </w:rPr>
        <w:t>.</w:t>
      </w:r>
    </w:p>
    <w:p w14:paraId="57609CFB" w14:textId="20DFA247" w:rsidR="0069165D" w:rsidRPr="0069165D" w:rsidRDefault="0069165D" w:rsidP="0069165D">
      <w:pPr>
        <w:pStyle w:val="Liststycke"/>
        <w:numPr>
          <w:ilvl w:val="0"/>
          <w:numId w:val="35"/>
        </w:numPr>
        <w:rPr>
          <w:rFonts w:cs="Calibri"/>
        </w:rPr>
      </w:pPr>
      <w:r>
        <w:rPr>
          <w:rFonts w:cs="Calibri"/>
        </w:rPr>
        <w:t xml:space="preserve">The </w:t>
      </w:r>
      <w:r w:rsidR="00924146">
        <w:rPr>
          <w:rFonts w:cs="Calibri"/>
        </w:rPr>
        <w:t>politico-</w:t>
      </w:r>
      <w:r>
        <w:rPr>
          <w:rFonts w:cs="Calibri"/>
        </w:rPr>
        <w:t xml:space="preserve">military dimension, </w:t>
      </w:r>
      <w:r>
        <w:rPr>
          <w:rFonts w:cs="Calibri"/>
        </w:rPr>
        <w:br/>
      </w:r>
      <w:r>
        <w:rPr>
          <w:rFonts w:cs="Calibri"/>
          <w:i/>
          <w:iCs/>
        </w:rPr>
        <w:t>F</w:t>
      </w:r>
      <w:r w:rsidRPr="0069165D">
        <w:rPr>
          <w:rFonts w:cs="Calibri"/>
          <w:i/>
          <w:iCs/>
        </w:rPr>
        <w:t>or instance</w:t>
      </w:r>
      <w:r>
        <w:rPr>
          <w:rFonts w:cs="Calibri"/>
          <w:i/>
          <w:iCs/>
        </w:rPr>
        <w:t>,</w:t>
      </w:r>
      <w:r w:rsidR="00924146">
        <w:rPr>
          <w:rFonts w:cs="Calibri"/>
          <w:i/>
          <w:iCs/>
        </w:rPr>
        <w:t xml:space="preserve"> mainstreaming WPS in the organisations work with military and non-military security related topics and to</w:t>
      </w:r>
      <w:r w:rsidR="00924146" w:rsidRPr="0069165D">
        <w:rPr>
          <w:rFonts w:cs="Calibri"/>
          <w:i/>
          <w:iCs/>
        </w:rPr>
        <w:t xml:space="preserve"> </w:t>
      </w:r>
      <w:r w:rsidR="00924146">
        <w:rPr>
          <w:rFonts w:cs="Calibri"/>
          <w:i/>
          <w:iCs/>
        </w:rPr>
        <w:t xml:space="preserve">ensure a </w:t>
      </w:r>
      <w:r w:rsidR="00924146" w:rsidRPr="0069165D">
        <w:rPr>
          <w:rFonts w:cs="Calibri"/>
          <w:i/>
          <w:iCs/>
        </w:rPr>
        <w:t>WPS-</w:t>
      </w:r>
      <w:r w:rsidR="00924146">
        <w:rPr>
          <w:rFonts w:cs="Calibri"/>
          <w:i/>
          <w:iCs/>
        </w:rPr>
        <w:t>lens when working with</w:t>
      </w:r>
      <w:r w:rsidR="00924146" w:rsidRPr="0069165D">
        <w:rPr>
          <w:rFonts w:cs="Calibri"/>
          <w:i/>
          <w:iCs/>
        </w:rPr>
        <w:t xml:space="preserve"> the </w:t>
      </w:r>
      <w:r w:rsidR="00924146">
        <w:rPr>
          <w:rFonts w:cs="Calibri"/>
          <w:i/>
          <w:iCs/>
        </w:rPr>
        <w:t>OSCE field missions and regional presence</w:t>
      </w:r>
    </w:p>
    <w:p w14:paraId="30733010" w14:textId="77777777" w:rsidR="0069165D" w:rsidRDefault="0069165D" w:rsidP="0069165D">
      <w:pPr>
        <w:pStyle w:val="Liststycke"/>
        <w:numPr>
          <w:ilvl w:val="0"/>
          <w:numId w:val="35"/>
        </w:numPr>
        <w:rPr>
          <w:rFonts w:cs="Calibri"/>
        </w:rPr>
      </w:pPr>
      <w:r>
        <w:rPr>
          <w:rFonts w:cs="Calibri"/>
        </w:rPr>
        <w:t xml:space="preserve">The economic </w:t>
      </w:r>
      <w:r w:rsidR="00C46346">
        <w:rPr>
          <w:rFonts w:cs="Calibri"/>
        </w:rPr>
        <w:t>empowerment</w:t>
      </w:r>
      <w:r>
        <w:rPr>
          <w:rFonts w:cs="Calibri"/>
        </w:rPr>
        <w:t xml:space="preserve"> </w:t>
      </w:r>
      <w:proofErr w:type="gramStart"/>
      <w:r>
        <w:rPr>
          <w:rFonts w:cs="Calibri"/>
        </w:rPr>
        <w:t>dimension</w:t>
      </w:r>
      <w:proofErr w:type="gramEnd"/>
    </w:p>
    <w:p w14:paraId="4E079859" w14:textId="77777777" w:rsidR="0069165D" w:rsidRDefault="0069165D" w:rsidP="0069165D">
      <w:pPr>
        <w:pStyle w:val="Liststycke"/>
        <w:rPr>
          <w:rFonts w:cs="Calibri"/>
        </w:rPr>
      </w:pPr>
      <w:r>
        <w:rPr>
          <w:rFonts w:cs="Calibri"/>
          <w:i/>
          <w:iCs/>
        </w:rPr>
        <w:t xml:space="preserve">Working for women’s economic empowerment, essential for the ability to partake in political processes and </w:t>
      </w:r>
      <w:r w:rsidR="00001F13">
        <w:rPr>
          <w:rFonts w:cs="Calibri"/>
          <w:i/>
          <w:iCs/>
        </w:rPr>
        <w:t>conflict mitigation</w:t>
      </w:r>
    </w:p>
    <w:p w14:paraId="146C7390" w14:textId="1B6A271C" w:rsidR="0069165D" w:rsidRDefault="00001F13" w:rsidP="0069165D">
      <w:pPr>
        <w:pStyle w:val="Liststycke"/>
        <w:numPr>
          <w:ilvl w:val="0"/>
          <w:numId w:val="35"/>
        </w:numPr>
        <w:rPr>
          <w:rFonts w:cs="Calibri"/>
        </w:rPr>
      </w:pPr>
      <w:r>
        <w:rPr>
          <w:rFonts w:cs="Calibri"/>
        </w:rPr>
        <w:t xml:space="preserve">The </w:t>
      </w:r>
      <w:r w:rsidR="00924146">
        <w:rPr>
          <w:rFonts w:cs="Calibri"/>
        </w:rPr>
        <w:t xml:space="preserve">humanitarian </w:t>
      </w:r>
      <w:proofErr w:type="gramStart"/>
      <w:r w:rsidR="00924146">
        <w:rPr>
          <w:rFonts w:cs="Calibri"/>
        </w:rPr>
        <w:t>dimension</w:t>
      </w:r>
      <w:proofErr w:type="gramEnd"/>
    </w:p>
    <w:p w14:paraId="1F9A1E00" w14:textId="77777777" w:rsidR="00001F13" w:rsidRPr="00E86DAF" w:rsidRDefault="00001F13" w:rsidP="00E86DAF">
      <w:pPr>
        <w:pStyle w:val="Liststycke"/>
        <w:rPr>
          <w:rFonts w:cs="Calibri"/>
          <w:i/>
          <w:iCs/>
        </w:rPr>
      </w:pPr>
      <w:r>
        <w:rPr>
          <w:rFonts w:cs="Calibri"/>
          <w:i/>
          <w:iCs/>
        </w:rPr>
        <w:t xml:space="preserve">Supporting the promotion of freedom of speech and female journalists </w:t>
      </w:r>
    </w:p>
    <w:p w14:paraId="767DB2CC" w14:textId="77777777" w:rsidR="003855B2" w:rsidRPr="00475020" w:rsidRDefault="003855B2" w:rsidP="003855B2">
      <w:pPr>
        <w:pStyle w:val="Rubrik2"/>
      </w:pPr>
      <w:bookmarkStart w:id="19" w:name="_Toc53664821"/>
      <w:r>
        <w:t>Swed</w:t>
      </w:r>
      <w:r w:rsidR="0036355C">
        <w:t xml:space="preserve">ish National Action Plan </w:t>
      </w:r>
      <w:r>
        <w:t>for Women, Peace and Security</w:t>
      </w:r>
      <w:bookmarkEnd w:id="19"/>
      <w:r w:rsidR="00D55EAF">
        <w:t xml:space="preserve"> </w:t>
      </w:r>
    </w:p>
    <w:p w14:paraId="4F414348" w14:textId="77777777" w:rsidR="0036355C" w:rsidRDefault="0070444F" w:rsidP="00475020">
      <w:pPr>
        <w:rPr>
          <w:rFonts w:cs="Arial"/>
          <w:bCs/>
        </w:rPr>
      </w:pPr>
      <w:r>
        <w:rPr>
          <w:rFonts w:cs="Arial"/>
          <w:bCs/>
        </w:rPr>
        <w:t>In 2016, Sweden adopted its third National Action Plan for the implementation of the UN Security Council resolutions on WPS</w:t>
      </w:r>
      <w:r w:rsidR="00D55EAF">
        <w:rPr>
          <w:rFonts w:cs="Arial"/>
          <w:bCs/>
        </w:rPr>
        <w:t>. Close to 20 governmental agencies, departments, Swedish embassies and permanent missions abroad have been active with the implementation of the National Action Plan. The priorities outlined in the plan are</w:t>
      </w:r>
      <w:r w:rsidR="006955F5">
        <w:rPr>
          <w:rFonts w:cs="Arial"/>
          <w:bCs/>
        </w:rPr>
        <w:t>:</w:t>
      </w:r>
    </w:p>
    <w:p w14:paraId="15BEEEB6" w14:textId="77777777" w:rsidR="00D55EAF" w:rsidRDefault="00D55EAF" w:rsidP="00D55EAF">
      <w:pPr>
        <w:pStyle w:val="Liststycke"/>
        <w:numPr>
          <w:ilvl w:val="0"/>
          <w:numId w:val="31"/>
        </w:numPr>
        <w:rPr>
          <w:rFonts w:cs="Arial"/>
          <w:bCs/>
        </w:rPr>
      </w:pPr>
      <w:r>
        <w:rPr>
          <w:rFonts w:cs="Arial"/>
          <w:bCs/>
        </w:rPr>
        <w:t>Inclusive peace processes and peacebuilding</w:t>
      </w:r>
    </w:p>
    <w:p w14:paraId="58D86F84" w14:textId="77777777" w:rsidR="00D55EAF" w:rsidRDefault="00D55EAF" w:rsidP="00D55EAF">
      <w:pPr>
        <w:pStyle w:val="Liststycke"/>
        <w:numPr>
          <w:ilvl w:val="0"/>
          <w:numId w:val="31"/>
        </w:numPr>
        <w:rPr>
          <w:rFonts w:cs="Arial"/>
          <w:bCs/>
        </w:rPr>
      </w:pPr>
      <w:r>
        <w:rPr>
          <w:rFonts w:cs="Arial"/>
          <w:bCs/>
        </w:rPr>
        <w:t>Conflict prevention</w:t>
      </w:r>
    </w:p>
    <w:p w14:paraId="023B0C06" w14:textId="77777777" w:rsidR="00D55EAF" w:rsidRDefault="00D55EAF" w:rsidP="00D55EAF">
      <w:pPr>
        <w:pStyle w:val="Liststycke"/>
        <w:numPr>
          <w:ilvl w:val="0"/>
          <w:numId w:val="31"/>
        </w:numPr>
        <w:rPr>
          <w:rFonts w:cs="Arial"/>
          <w:bCs/>
        </w:rPr>
      </w:pPr>
      <w:r>
        <w:rPr>
          <w:rFonts w:cs="Arial"/>
          <w:bCs/>
        </w:rPr>
        <w:t>Increased protection of women and girls</w:t>
      </w:r>
    </w:p>
    <w:p w14:paraId="2E48F954" w14:textId="77777777" w:rsidR="00D55EAF" w:rsidRPr="00D55EAF" w:rsidRDefault="00D55EAF" w:rsidP="00D55EAF">
      <w:pPr>
        <w:pStyle w:val="Liststycke"/>
        <w:numPr>
          <w:ilvl w:val="0"/>
          <w:numId w:val="31"/>
        </w:numPr>
        <w:rPr>
          <w:rFonts w:cs="Arial"/>
          <w:bCs/>
        </w:rPr>
      </w:pPr>
      <w:r>
        <w:rPr>
          <w:rFonts w:cs="Arial"/>
          <w:bCs/>
        </w:rPr>
        <w:t xml:space="preserve">Leadership and expertise </w:t>
      </w:r>
    </w:p>
    <w:p w14:paraId="4091D95E" w14:textId="77777777" w:rsidR="00475020" w:rsidRDefault="006955F5" w:rsidP="00475020">
      <w:pPr>
        <w:rPr>
          <w:rFonts w:cstheme="majorHAnsi"/>
          <w:sz w:val="24"/>
          <w:szCs w:val="24"/>
        </w:rPr>
      </w:pPr>
      <w:r>
        <w:rPr>
          <w:rFonts w:cstheme="majorHAnsi"/>
          <w:sz w:val="24"/>
          <w:szCs w:val="24"/>
        </w:rPr>
        <w:t>Considered</w:t>
      </w:r>
      <w:r w:rsidRPr="006955F5">
        <w:rPr>
          <w:rFonts w:cstheme="majorHAnsi"/>
          <w:sz w:val="24"/>
          <w:szCs w:val="24"/>
        </w:rPr>
        <w:t xml:space="preserve"> together, Sweden has </w:t>
      </w:r>
      <w:r>
        <w:rPr>
          <w:rFonts w:cstheme="majorHAnsi"/>
          <w:sz w:val="24"/>
          <w:szCs w:val="24"/>
        </w:rPr>
        <w:t xml:space="preserve">implemented several operations within the realm of the National Action Plan in over 30 countries as well as worked extensively with internal training and organisational development </w:t>
      </w:r>
      <w:proofErr w:type="gramStart"/>
      <w:r>
        <w:rPr>
          <w:rFonts w:cstheme="majorHAnsi"/>
          <w:sz w:val="24"/>
          <w:szCs w:val="24"/>
        </w:rPr>
        <w:t>with regard to</w:t>
      </w:r>
      <w:proofErr w:type="gramEnd"/>
      <w:r>
        <w:rPr>
          <w:rFonts w:cstheme="majorHAnsi"/>
          <w:sz w:val="24"/>
          <w:szCs w:val="24"/>
        </w:rPr>
        <w:t xml:space="preserve"> WPS. Of </w:t>
      </w:r>
      <w:proofErr w:type="gramStart"/>
      <w:r>
        <w:rPr>
          <w:rFonts w:cstheme="majorHAnsi"/>
          <w:sz w:val="24"/>
          <w:szCs w:val="24"/>
        </w:rPr>
        <w:t>particular importance</w:t>
      </w:r>
      <w:proofErr w:type="gramEnd"/>
      <w:r>
        <w:rPr>
          <w:rFonts w:cstheme="majorHAnsi"/>
          <w:sz w:val="24"/>
          <w:szCs w:val="24"/>
        </w:rPr>
        <w:t xml:space="preserve"> are</w:t>
      </w:r>
      <w:r w:rsidR="00ED3455">
        <w:rPr>
          <w:rFonts w:cstheme="majorHAnsi"/>
          <w:sz w:val="24"/>
          <w:szCs w:val="24"/>
        </w:rPr>
        <w:t xml:space="preserve"> the following accomplishments: </w:t>
      </w:r>
    </w:p>
    <w:p w14:paraId="364CD16D" w14:textId="77777777" w:rsidR="00ED3455" w:rsidRDefault="00ED3455" w:rsidP="00ED3455">
      <w:pPr>
        <w:pStyle w:val="Liststycke"/>
        <w:numPr>
          <w:ilvl w:val="0"/>
          <w:numId w:val="32"/>
        </w:numPr>
        <w:rPr>
          <w:rFonts w:cstheme="majorHAnsi"/>
          <w:sz w:val="24"/>
          <w:szCs w:val="24"/>
        </w:rPr>
      </w:pPr>
      <w:r>
        <w:rPr>
          <w:rFonts w:cstheme="majorHAnsi"/>
          <w:sz w:val="24"/>
          <w:szCs w:val="24"/>
        </w:rPr>
        <w:t>Widespread strategic advocacy work on a national, regional and global level</w:t>
      </w:r>
    </w:p>
    <w:p w14:paraId="3C0B1A1D" w14:textId="77777777" w:rsidR="00B278CD" w:rsidRPr="00B278CD" w:rsidRDefault="00B278CD" w:rsidP="00ED3455">
      <w:pPr>
        <w:pStyle w:val="Liststycke"/>
        <w:numPr>
          <w:ilvl w:val="0"/>
          <w:numId w:val="33"/>
        </w:numPr>
        <w:spacing w:after="0"/>
        <w:rPr>
          <w:rFonts w:cstheme="majorHAnsi"/>
          <w:sz w:val="24"/>
          <w:szCs w:val="24"/>
        </w:rPr>
      </w:pPr>
      <w:r>
        <w:rPr>
          <w:color w:val="231F20"/>
        </w:rPr>
        <w:t xml:space="preserve">Comprehensive work on training and capacity-building measures for both civilian and military actors has been conducted, both internally at govern- </w:t>
      </w:r>
      <w:proofErr w:type="spellStart"/>
      <w:r>
        <w:rPr>
          <w:color w:val="231F20"/>
        </w:rPr>
        <w:t>ment</w:t>
      </w:r>
      <w:proofErr w:type="spellEnd"/>
      <w:r>
        <w:rPr>
          <w:color w:val="231F20"/>
        </w:rPr>
        <w:t xml:space="preserve"> agencies and externally for partners.</w:t>
      </w:r>
    </w:p>
    <w:p w14:paraId="10F5AA5F" w14:textId="55C5108D" w:rsidR="00ED3455" w:rsidRPr="00ED3455" w:rsidRDefault="00ED3455" w:rsidP="00ED3455">
      <w:pPr>
        <w:pStyle w:val="Liststycke"/>
        <w:numPr>
          <w:ilvl w:val="0"/>
          <w:numId w:val="33"/>
        </w:numPr>
        <w:spacing w:after="0"/>
        <w:rPr>
          <w:rFonts w:cstheme="majorHAnsi"/>
          <w:sz w:val="24"/>
          <w:szCs w:val="24"/>
        </w:rPr>
      </w:pPr>
      <w:r w:rsidRPr="00ED3455">
        <w:rPr>
          <w:color w:val="231F20"/>
          <w:sz w:val="24"/>
          <w:szCs w:val="24"/>
        </w:rPr>
        <w:t>More</w:t>
      </w:r>
      <w:r w:rsidRPr="00ED3455">
        <w:rPr>
          <w:color w:val="231F20"/>
          <w:spacing w:val="-18"/>
          <w:sz w:val="24"/>
          <w:szCs w:val="24"/>
        </w:rPr>
        <w:t xml:space="preserve"> </w:t>
      </w:r>
      <w:r w:rsidRPr="00ED3455">
        <w:rPr>
          <w:color w:val="231F20"/>
          <w:sz w:val="24"/>
          <w:szCs w:val="24"/>
        </w:rPr>
        <w:t>than</w:t>
      </w:r>
      <w:r w:rsidRPr="00ED3455">
        <w:rPr>
          <w:color w:val="231F20"/>
          <w:spacing w:val="-17"/>
          <w:sz w:val="24"/>
          <w:szCs w:val="24"/>
        </w:rPr>
        <w:t xml:space="preserve"> </w:t>
      </w:r>
      <w:r w:rsidRPr="00ED3455">
        <w:rPr>
          <w:color w:val="231F20"/>
          <w:sz w:val="24"/>
          <w:szCs w:val="24"/>
        </w:rPr>
        <w:t>20</w:t>
      </w:r>
      <w:r w:rsidRPr="00ED3455">
        <w:rPr>
          <w:color w:val="231F20"/>
          <w:spacing w:val="-13"/>
          <w:sz w:val="24"/>
          <w:szCs w:val="24"/>
        </w:rPr>
        <w:t xml:space="preserve"> </w:t>
      </w:r>
      <w:r w:rsidRPr="00ED3455">
        <w:rPr>
          <w:color w:val="231F20"/>
          <w:sz w:val="24"/>
          <w:szCs w:val="24"/>
        </w:rPr>
        <w:t>gender</w:t>
      </w:r>
      <w:r w:rsidRPr="00ED3455">
        <w:rPr>
          <w:color w:val="231F20"/>
          <w:spacing w:val="-12"/>
          <w:sz w:val="24"/>
          <w:szCs w:val="24"/>
        </w:rPr>
        <w:t xml:space="preserve"> </w:t>
      </w:r>
      <w:r w:rsidRPr="00ED3455">
        <w:rPr>
          <w:color w:val="231F20"/>
          <w:sz w:val="24"/>
          <w:szCs w:val="24"/>
        </w:rPr>
        <w:t>advisers</w:t>
      </w:r>
      <w:r w:rsidRPr="00ED3455">
        <w:rPr>
          <w:color w:val="231F20"/>
          <w:spacing w:val="-13"/>
          <w:sz w:val="24"/>
          <w:szCs w:val="24"/>
        </w:rPr>
        <w:t xml:space="preserve"> </w:t>
      </w:r>
      <w:r w:rsidRPr="00ED3455">
        <w:rPr>
          <w:color w:val="231F20"/>
          <w:sz w:val="24"/>
          <w:szCs w:val="24"/>
        </w:rPr>
        <w:t>and</w:t>
      </w:r>
      <w:r w:rsidRPr="00ED3455">
        <w:rPr>
          <w:color w:val="231F20"/>
          <w:spacing w:val="-13"/>
          <w:sz w:val="24"/>
          <w:szCs w:val="24"/>
        </w:rPr>
        <w:t xml:space="preserve"> </w:t>
      </w:r>
      <w:r w:rsidRPr="00ED3455">
        <w:rPr>
          <w:color w:val="231F20"/>
          <w:sz w:val="24"/>
          <w:szCs w:val="24"/>
        </w:rPr>
        <w:t>experts</w:t>
      </w:r>
      <w:r w:rsidRPr="00ED3455">
        <w:rPr>
          <w:color w:val="231F20"/>
          <w:spacing w:val="-12"/>
          <w:sz w:val="24"/>
          <w:szCs w:val="24"/>
        </w:rPr>
        <w:t xml:space="preserve"> </w:t>
      </w:r>
      <w:r w:rsidRPr="00ED3455">
        <w:rPr>
          <w:color w:val="231F20"/>
          <w:sz w:val="24"/>
          <w:szCs w:val="24"/>
        </w:rPr>
        <w:t>in</w:t>
      </w:r>
      <w:r w:rsidRPr="00ED3455">
        <w:rPr>
          <w:color w:val="231F20"/>
          <w:spacing w:val="-13"/>
          <w:sz w:val="24"/>
          <w:szCs w:val="24"/>
        </w:rPr>
        <w:t xml:space="preserve"> </w:t>
      </w:r>
      <w:r w:rsidRPr="00ED3455">
        <w:rPr>
          <w:color w:val="231F20"/>
          <w:sz w:val="24"/>
          <w:szCs w:val="24"/>
        </w:rPr>
        <w:t>the</w:t>
      </w:r>
      <w:r w:rsidRPr="00ED3455">
        <w:rPr>
          <w:color w:val="231F20"/>
          <w:spacing w:val="-13"/>
          <w:sz w:val="24"/>
          <w:szCs w:val="24"/>
        </w:rPr>
        <w:t xml:space="preserve"> </w:t>
      </w:r>
      <w:r w:rsidRPr="00ED3455">
        <w:rPr>
          <w:color w:val="231F20"/>
          <w:sz w:val="24"/>
          <w:szCs w:val="24"/>
        </w:rPr>
        <w:t>area</w:t>
      </w:r>
      <w:r w:rsidRPr="00ED3455">
        <w:rPr>
          <w:color w:val="231F20"/>
          <w:spacing w:val="-12"/>
          <w:sz w:val="24"/>
          <w:szCs w:val="24"/>
        </w:rPr>
        <w:t xml:space="preserve"> </w:t>
      </w:r>
      <w:r w:rsidRPr="00ED3455">
        <w:rPr>
          <w:color w:val="231F20"/>
          <w:sz w:val="24"/>
          <w:szCs w:val="24"/>
        </w:rPr>
        <w:t>of</w:t>
      </w:r>
      <w:r w:rsidRPr="00ED3455">
        <w:rPr>
          <w:color w:val="231F20"/>
          <w:spacing w:val="-13"/>
          <w:sz w:val="24"/>
          <w:szCs w:val="24"/>
        </w:rPr>
        <w:t xml:space="preserve"> </w:t>
      </w:r>
      <w:r w:rsidRPr="00ED3455">
        <w:rPr>
          <w:color w:val="231F20"/>
          <w:sz w:val="24"/>
          <w:szCs w:val="24"/>
        </w:rPr>
        <w:t>conflict-related sexual</w:t>
      </w:r>
      <w:r w:rsidRPr="00ED3455">
        <w:rPr>
          <w:color w:val="231F20"/>
          <w:spacing w:val="-7"/>
          <w:sz w:val="24"/>
          <w:szCs w:val="24"/>
        </w:rPr>
        <w:t xml:space="preserve"> </w:t>
      </w:r>
      <w:r w:rsidRPr="00ED3455">
        <w:rPr>
          <w:color w:val="231F20"/>
          <w:sz w:val="24"/>
          <w:szCs w:val="24"/>
        </w:rPr>
        <w:t>and</w:t>
      </w:r>
      <w:r w:rsidRPr="00ED3455">
        <w:rPr>
          <w:color w:val="231F20"/>
          <w:spacing w:val="-7"/>
          <w:sz w:val="24"/>
          <w:szCs w:val="24"/>
        </w:rPr>
        <w:t xml:space="preserve"> </w:t>
      </w:r>
      <w:r w:rsidRPr="00ED3455">
        <w:rPr>
          <w:color w:val="231F20"/>
          <w:sz w:val="24"/>
          <w:szCs w:val="24"/>
        </w:rPr>
        <w:t>gender-based</w:t>
      </w:r>
      <w:r w:rsidRPr="00ED3455">
        <w:rPr>
          <w:color w:val="231F20"/>
          <w:spacing w:val="-6"/>
          <w:sz w:val="24"/>
          <w:szCs w:val="24"/>
        </w:rPr>
        <w:t xml:space="preserve"> </w:t>
      </w:r>
      <w:r w:rsidRPr="00ED3455">
        <w:rPr>
          <w:color w:val="231F20"/>
          <w:sz w:val="24"/>
          <w:szCs w:val="24"/>
        </w:rPr>
        <w:t>violence</w:t>
      </w:r>
      <w:r w:rsidRPr="00ED3455">
        <w:rPr>
          <w:color w:val="231F20"/>
          <w:spacing w:val="-7"/>
          <w:sz w:val="24"/>
          <w:szCs w:val="24"/>
        </w:rPr>
        <w:t xml:space="preserve"> </w:t>
      </w:r>
      <w:r w:rsidR="00924146">
        <w:rPr>
          <w:color w:val="231F20"/>
          <w:sz w:val="24"/>
          <w:szCs w:val="24"/>
        </w:rPr>
        <w:t>has</w:t>
      </w:r>
      <w:r w:rsidR="00B278CD">
        <w:rPr>
          <w:color w:val="231F20"/>
          <w:sz w:val="24"/>
          <w:szCs w:val="24"/>
        </w:rPr>
        <w:t xml:space="preserve"> been</w:t>
      </w:r>
      <w:r w:rsidRPr="00ED3455">
        <w:rPr>
          <w:color w:val="231F20"/>
          <w:spacing w:val="-6"/>
          <w:sz w:val="24"/>
          <w:szCs w:val="24"/>
        </w:rPr>
        <w:t xml:space="preserve"> </w:t>
      </w:r>
      <w:r w:rsidR="00924146">
        <w:rPr>
          <w:color w:val="231F20"/>
          <w:sz w:val="24"/>
          <w:szCs w:val="24"/>
        </w:rPr>
        <w:t>appointed.</w:t>
      </w:r>
      <w:r w:rsidRPr="00ED3455">
        <w:rPr>
          <w:color w:val="231F20"/>
          <w:spacing w:val="-7"/>
          <w:sz w:val="24"/>
          <w:szCs w:val="24"/>
        </w:rPr>
        <w:t xml:space="preserve"> </w:t>
      </w:r>
      <w:r>
        <w:rPr>
          <w:color w:val="231F20"/>
          <w:sz w:val="24"/>
          <w:szCs w:val="24"/>
        </w:rPr>
        <w:t xml:space="preserve">In addition, seconded staff in other areas have contributed to </w:t>
      </w:r>
      <w:r w:rsidR="00924146">
        <w:rPr>
          <w:color w:val="231F20"/>
          <w:sz w:val="24"/>
          <w:szCs w:val="24"/>
        </w:rPr>
        <w:t>raising</w:t>
      </w:r>
      <w:r>
        <w:rPr>
          <w:color w:val="231F20"/>
          <w:sz w:val="24"/>
          <w:szCs w:val="24"/>
        </w:rPr>
        <w:t xml:space="preserve"> awareness of gender equality issues and </w:t>
      </w:r>
      <w:proofErr w:type="gramStart"/>
      <w:r>
        <w:rPr>
          <w:color w:val="231F20"/>
          <w:sz w:val="24"/>
          <w:szCs w:val="24"/>
        </w:rPr>
        <w:t>the majority of</w:t>
      </w:r>
      <w:proofErr w:type="gramEnd"/>
      <w:r>
        <w:rPr>
          <w:color w:val="231F20"/>
          <w:sz w:val="24"/>
          <w:szCs w:val="24"/>
        </w:rPr>
        <w:t xml:space="preserve"> them took part in training of information measures concerning WPS before their assignments started. </w:t>
      </w:r>
    </w:p>
    <w:p w14:paraId="3B95BE34" w14:textId="326F3973" w:rsidR="00475020" w:rsidRPr="00B278CD" w:rsidRDefault="00ED3455" w:rsidP="00B278CD">
      <w:pPr>
        <w:pStyle w:val="Liststycke"/>
        <w:numPr>
          <w:ilvl w:val="0"/>
          <w:numId w:val="33"/>
        </w:numPr>
        <w:spacing w:after="0"/>
      </w:pPr>
      <w:r>
        <w:rPr>
          <w:color w:val="231F20"/>
          <w:sz w:val="24"/>
          <w:szCs w:val="24"/>
        </w:rPr>
        <w:t xml:space="preserve">The importance of support for the civil society </w:t>
      </w:r>
      <w:r w:rsidR="00B278CD">
        <w:rPr>
          <w:color w:val="231F20"/>
          <w:sz w:val="24"/>
          <w:szCs w:val="24"/>
        </w:rPr>
        <w:t xml:space="preserve">and the work with women, peace and security agenda was stressed, </w:t>
      </w:r>
      <w:r w:rsidR="00B278CD">
        <w:rPr>
          <w:color w:val="231F20"/>
        </w:rPr>
        <w:t xml:space="preserve">particularly </w:t>
      </w:r>
      <w:proofErr w:type="gramStart"/>
      <w:r w:rsidR="00B278CD">
        <w:rPr>
          <w:color w:val="231F20"/>
        </w:rPr>
        <w:t>in light of</w:t>
      </w:r>
      <w:proofErr w:type="gramEnd"/>
      <w:r w:rsidR="00B278CD">
        <w:rPr>
          <w:color w:val="231F20"/>
        </w:rPr>
        <w:t xml:space="preserve"> the continuing vulnerability of women and women’s rights defenders, </w:t>
      </w:r>
      <w:r w:rsidR="00924146">
        <w:rPr>
          <w:color w:val="231F20"/>
        </w:rPr>
        <w:t>especially with regards to</w:t>
      </w:r>
      <w:r w:rsidR="00B278CD">
        <w:rPr>
          <w:color w:val="231F20"/>
        </w:rPr>
        <w:t xml:space="preserve"> the shrinking democratic space for civil society actors.</w:t>
      </w:r>
    </w:p>
    <w:p w14:paraId="7AAE9380" w14:textId="77777777" w:rsidR="003855B2" w:rsidRDefault="0070444F" w:rsidP="003855B2">
      <w:pPr>
        <w:pStyle w:val="Rubrik2"/>
      </w:pPr>
      <w:bookmarkStart w:id="20" w:name="_Toc53664822"/>
      <w:r>
        <w:t>The Swedish Women’s M</w:t>
      </w:r>
      <w:r w:rsidR="003855B2">
        <w:t xml:space="preserve">ediation </w:t>
      </w:r>
      <w:r>
        <w:t>N</w:t>
      </w:r>
      <w:r w:rsidR="003855B2">
        <w:t>etwork</w:t>
      </w:r>
      <w:bookmarkEnd w:id="20"/>
    </w:p>
    <w:p w14:paraId="165D81B3" w14:textId="291F6AA0" w:rsidR="00B278CD" w:rsidRPr="002A4461" w:rsidRDefault="00B278CD" w:rsidP="00475020">
      <w:pPr>
        <w:rPr>
          <w:rFonts w:cstheme="majorHAnsi"/>
          <w:sz w:val="24"/>
          <w:szCs w:val="24"/>
        </w:rPr>
      </w:pPr>
      <w:r w:rsidRPr="00B278CD">
        <w:rPr>
          <w:rFonts w:cstheme="majorHAnsi"/>
          <w:sz w:val="24"/>
          <w:szCs w:val="24"/>
        </w:rPr>
        <w:t>The Women’s Mediation Network</w:t>
      </w:r>
      <w:r w:rsidR="002A4461">
        <w:rPr>
          <w:rFonts w:cstheme="majorHAnsi"/>
          <w:sz w:val="24"/>
          <w:szCs w:val="24"/>
        </w:rPr>
        <w:t>,</w:t>
      </w:r>
      <w:r w:rsidRPr="00B278CD">
        <w:rPr>
          <w:rFonts w:cstheme="majorHAnsi"/>
          <w:sz w:val="24"/>
          <w:szCs w:val="24"/>
        </w:rPr>
        <w:t xml:space="preserve"> </w:t>
      </w:r>
      <w:r>
        <w:rPr>
          <w:rFonts w:cstheme="majorHAnsi"/>
          <w:sz w:val="24"/>
          <w:szCs w:val="24"/>
        </w:rPr>
        <w:t>comprising of 15 members</w:t>
      </w:r>
      <w:r w:rsidR="002A4461">
        <w:rPr>
          <w:rFonts w:cstheme="majorHAnsi"/>
          <w:sz w:val="24"/>
          <w:szCs w:val="24"/>
        </w:rPr>
        <w:t>,</w:t>
      </w:r>
      <w:r>
        <w:rPr>
          <w:rFonts w:cstheme="majorHAnsi"/>
          <w:sz w:val="24"/>
          <w:szCs w:val="24"/>
        </w:rPr>
        <w:t xml:space="preserve"> </w:t>
      </w:r>
      <w:r w:rsidRPr="00B278CD">
        <w:rPr>
          <w:rFonts w:cstheme="majorHAnsi"/>
          <w:sz w:val="24"/>
          <w:szCs w:val="24"/>
        </w:rPr>
        <w:t>was</w:t>
      </w:r>
      <w:r>
        <w:rPr>
          <w:rFonts w:cstheme="majorHAnsi"/>
          <w:sz w:val="24"/>
          <w:szCs w:val="24"/>
        </w:rPr>
        <w:t xml:space="preserve"> established in 2015</w:t>
      </w:r>
      <w:r w:rsidRPr="00B278CD">
        <w:rPr>
          <w:rFonts w:cstheme="majorHAnsi"/>
          <w:sz w:val="24"/>
          <w:szCs w:val="24"/>
        </w:rPr>
        <w:t xml:space="preserve">, </w:t>
      </w:r>
      <w:r>
        <w:rPr>
          <w:rFonts w:cstheme="majorHAnsi"/>
          <w:sz w:val="24"/>
          <w:szCs w:val="24"/>
        </w:rPr>
        <w:t>and its work has yielded concrete results. The</w:t>
      </w:r>
      <w:r w:rsidR="002A4461">
        <w:rPr>
          <w:rFonts w:cstheme="majorHAnsi"/>
          <w:sz w:val="24"/>
          <w:szCs w:val="24"/>
        </w:rPr>
        <w:t xml:space="preserve"> work conducted by the</w:t>
      </w:r>
      <w:r>
        <w:rPr>
          <w:rFonts w:cstheme="majorHAnsi"/>
          <w:sz w:val="24"/>
          <w:szCs w:val="24"/>
        </w:rPr>
        <w:t xml:space="preserve"> members of the network </w:t>
      </w:r>
      <w:r w:rsidR="002A4461">
        <w:rPr>
          <w:rFonts w:cstheme="majorHAnsi"/>
          <w:sz w:val="24"/>
          <w:szCs w:val="24"/>
        </w:rPr>
        <w:t xml:space="preserve">has four pillars: </w:t>
      </w:r>
    </w:p>
    <w:p w14:paraId="1C456E98" w14:textId="77777777" w:rsidR="00B278CD" w:rsidRPr="00B278CD" w:rsidRDefault="00B278CD" w:rsidP="00475020">
      <w:pPr>
        <w:rPr>
          <w:rFonts w:cstheme="majorHAnsi"/>
          <w:i/>
          <w:iCs/>
          <w:sz w:val="24"/>
          <w:szCs w:val="24"/>
        </w:rPr>
      </w:pPr>
      <w:r w:rsidRPr="00B278CD">
        <w:rPr>
          <w:rFonts w:cstheme="majorHAnsi"/>
          <w:i/>
          <w:iCs/>
          <w:sz w:val="24"/>
          <w:szCs w:val="24"/>
        </w:rPr>
        <w:t>1. Direct support to and participation in peace negotiations and peace processes.</w:t>
      </w:r>
    </w:p>
    <w:p w14:paraId="2EB08A65" w14:textId="77777777" w:rsidR="00B278CD" w:rsidRPr="00B278CD" w:rsidRDefault="00B278CD" w:rsidP="00475020">
      <w:pPr>
        <w:rPr>
          <w:rFonts w:cstheme="majorHAnsi"/>
          <w:i/>
          <w:iCs/>
          <w:sz w:val="24"/>
          <w:szCs w:val="24"/>
        </w:rPr>
      </w:pPr>
      <w:r w:rsidRPr="00B278CD">
        <w:rPr>
          <w:rFonts w:cstheme="majorHAnsi"/>
          <w:i/>
          <w:iCs/>
          <w:sz w:val="24"/>
          <w:szCs w:val="24"/>
        </w:rPr>
        <w:t xml:space="preserve">2. Advocacy work for the strengthening of women’s participation in conflict prevention and peace processes, as well as the promotion of the implementation of the women, peace and security agenda.  </w:t>
      </w:r>
    </w:p>
    <w:p w14:paraId="45BA21FA" w14:textId="77777777" w:rsidR="00B278CD" w:rsidRPr="002A4461" w:rsidRDefault="00B278CD" w:rsidP="00475020">
      <w:pPr>
        <w:rPr>
          <w:rFonts w:cstheme="majorHAnsi"/>
          <w:i/>
          <w:iCs/>
          <w:sz w:val="24"/>
          <w:szCs w:val="24"/>
        </w:rPr>
      </w:pPr>
      <w:r w:rsidRPr="002A4461">
        <w:rPr>
          <w:rFonts w:cstheme="majorHAnsi"/>
          <w:i/>
          <w:iCs/>
          <w:sz w:val="24"/>
          <w:szCs w:val="24"/>
        </w:rPr>
        <w:t>3. Capacity building efforts with women from contexts marked by conflict as to ensure their participation and affect dialog, mediation and peace processes.</w:t>
      </w:r>
    </w:p>
    <w:p w14:paraId="10B65322" w14:textId="2374E8DF" w:rsidR="00B278CD" w:rsidRDefault="00B278CD" w:rsidP="00475020">
      <w:pPr>
        <w:rPr>
          <w:rFonts w:cstheme="majorHAnsi"/>
          <w:i/>
          <w:iCs/>
          <w:sz w:val="24"/>
          <w:szCs w:val="24"/>
        </w:rPr>
      </w:pPr>
      <w:r w:rsidRPr="002A4461">
        <w:rPr>
          <w:rFonts w:cstheme="majorHAnsi"/>
          <w:i/>
          <w:iCs/>
          <w:sz w:val="24"/>
          <w:szCs w:val="24"/>
        </w:rPr>
        <w:t xml:space="preserve">4. Strengthened </w:t>
      </w:r>
      <w:r w:rsidR="002A4461" w:rsidRPr="002A4461">
        <w:rPr>
          <w:rFonts w:cstheme="majorHAnsi"/>
          <w:i/>
          <w:iCs/>
          <w:sz w:val="24"/>
          <w:szCs w:val="24"/>
        </w:rPr>
        <w:t xml:space="preserve">cooperation and support for regional and global women’s mediation networks. </w:t>
      </w:r>
    </w:p>
    <w:p w14:paraId="57166D28" w14:textId="6B1F84C0" w:rsidR="00A336AA" w:rsidRPr="002A4461" w:rsidRDefault="00A336AA" w:rsidP="00475020">
      <w:pPr>
        <w:rPr>
          <w:rFonts w:cstheme="majorHAnsi"/>
          <w:i/>
          <w:iCs/>
          <w:sz w:val="24"/>
          <w:szCs w:val="24"/>
        </w:rPr>
      </w:pPr>
      <w:r>
        <w:rPr>
          <w:rFonts w:cstheme="majorHAnsi"/>
          <w:sz w:val="24"/>
          <w:szCs w:val="24"/>
        </w:rPr>
        <w:t>As of now, t</w:t>
      </w:r>
      <w:r w:rsidRPr="002A4461">
        <w:rPr>
          <w:rFonts w:cstheme="majorHAnsi"/>
          <w:sz w:val="24"/>
          <w:szCs w:val="24"/>
        </w:rPr>
        <w:t>he work</w:t>
      </w:r>
      <w:r>
        <w:rPr>
          <w:rFonts w:cstheme="majorHAnsi"/>
          <w:sz w:val="24"/>
          <w:szCs w:val="24"/>
        </w:rPr>
        <w:t xml:space="preserve"> of the mediation network</w:t>
      </w:r>
      <w:r w:rsidRPr="002A4461">
        <w:rPr>
          <w:rFonts w:cstheme="majorHAnsi"/>
          <w:sz w:val="24"/>
          <w:szCs w:val="24"/>
        </w:rPr>
        <w:t xml:space="preserve"> has</w:t>
      </w:r>
      <w:r>
        <w:rPr>
          <w:rFonts w:cstheme="majorHAnsi"/>
          <w:sz w:val="24"/>
          <w:szCs w:val="24"/>
        </w:rPr>
        <w:t xml:space="preserve"> </w:t>
      </w:r>
      <w:r w:rsidRPr="002A4461">
        <w:rPr>
          <w:rFonts w:cstheme="majorHAnsi"/>
          <w:sz w:val="24"/>
          <w:szCs w:val="24"/>
        </w:rPr>
        <w:t xml:space="preserve">included activities in and related to </w:t>
      </w:r>
      <w:r>
        <w:rPr>
          <w:rFonts w:cstheme="majorHAnsi"/>
          <w:sz w:val="24"/>
          <w:szCs w:val="24"/>
        </w:rPr>
        <w:t xml:space="preserve">Yemen, Palestine, Syria, Georgia, Somalia, South Sudan, Mali and Burundi. The competence and experience of its members </w:t>
      </w:r>
      <w:r w:rsidR="00F64557">
        <w:rPr>
          <w:rFonts w:cstheme="majorHAnsi"/>
          <w:sz w:val="24"/>
          <w:szCs w:val="24"/>
        </w:rPr>
        <w:t>has</w:t>
      </w:r>
      <w:r>
        <w:rPr>
          <w:rFonts w:cstheme="majorHAnsi"/>
          <w:sz w:val="24"/>
          <w:szCs w:val="24"/>
        </w:rPr>
        <w:t xml:space="preserve"> been highly sought after and</w:t>
      </w:r>
      <w:r w:rsidR="00F64557">
        <w:rPr>
          <w:rFonts w:cstheme="majorHAnsi"/>
          <w:sz w:val="24"/>
          <w:szCs w:val="24"/>
        </w:rPr>
        <w:t xml:space="preserve"> the network has received</w:t>
      </w:r>
      <w:r>
        <w:rPr>
          <w:rFonts w:cstheme="majorHAnsi"/>
          <w:sz w:val="24"/>
          <w:szCs w:val="24"/>
        </w:rPr>
        <w:t xml:space="preserve"> regular requests from embassies, the civil society and international organisations.</w:t>
      </w:r>
    </w:p>
    <w:p w14:paraId="3D9FF4A0" w14:textId="3F84D6BF" w:rsidR="00AB24D6" w:rsidRPr="00AB24D6" w:rsidRDefault="00AB24D6" w:rsidP="00D37F38">
      <w:pPr>
        <w:pStyle w:val="Rubrik2"/>
        <w:rPr>
          <w:b w:val="0"/>
          <w:bCs/>
          <w:i/>
          <w:iCs/>
        </w:rPr>
      </w:pPr>
      <w:bookmarkStart w:id="21" w:name="_Toc53664823"/>
      <w:r>
        <w:t>Geographical</w:t>
      </w:r>
      <w:r w:rsidR="00D37F38">
        <w:t xml:space="preserve"> contexts</w:t>
      </w:r>
      <w:r w:rsidR="00893BBE">
        <w:t xml:space="preserve"> </w:t>
      </w:r>
      <w:r w:rsidR="00AA060A">
        <w:t>– a few</w:t>
      </w:r>
      <w:r w:rsidR="00214194">
        <w:t xml:space="preserve"> examples</w:t>
      </w:r>
      <w:bookmarkEnd w:id="21"/>
    </w:p>
    <w:p w14:paraId="3C787D96" w14:textId="6794EFEE" w:rsidR="0020720B" w:rsidRPr="0020720B" w:rsidRDefault="0020720B" w:rsidP="00D37F38">
      <w:pPr>
        <w:pStyle w:val="Brdtext"/>
      </w:pPr>
      <w:r w:rsidRPr="0020720B">
        <w:t xml:space="preserve">The efforts on </w:t>
      </w:r>
      <w:r w:rsidR="00AA060A">
        <w:t xml:space="preserve">behalf </w:t>
      </w:r>
      <w:r>
        <w:t xml:space="preserve">of Sweden to advance the WPS agenda has also been pursued in relation to multiple specific conflict contexts and has also yielded concrete results. </w:t>
      </w:r>
      <w:r w:rsidRPr="0020720B">
        <w:rPr>
          <w:b/>
          <w:bCs/>
        </w:rPr>
        <w:t>In Afghanistan</w:t>
      </w:r>
      <w:r w:rsidRPr="0020720B">
        <w:t>, Sweden has contributed to educati</w:t>
      </w:r>
      <w:r>
        <w:t>ng</w:t>
      </w:r>
      <w:r w:rsidRPr="0020720B">
        <w:t xml:space="preserve"> female mediators f</w:t>
      </w:r>
      <w:r>
        <w:t xml:space="preserve">rom all provinces. </w:t>
      </w:r>
      <w:r w:rsidRPr="0020720B">
        <w:t>In cooperation with the UN and other actors, Sweden h</w:t>
      </w:r>
      <w:r>
        <w:t xml:space="preserve">as pushed for inclusion of women in the peace negotiations, the high peace council and in the political processes. </w:t>
      </w:r>
      <w:r w:rsidRPr="0020720B">
        <w:t>Sweden particularly stresses the need to include women at e</w:t>
      </w:r>
      <w:r>
        <w:t xml:space="preserve">very level in possible future intra-Afghani dialogues, as to ensure an inclusive peace processes that includes the needs and perspectives of women and </w:t>
      </w:r>
      <w:r w:rsidR="006617B8">
        <w:t xml:space="preserve">contributes to </w:t>
      </w:r>
      <w:r>
        <w:t>sustainable peace</w:t>
      </w:r>
      <w:r w:rsidR="006617B8">
        <w:t xml:space="preserve">. </w:t>
      </w:r>
    </w:p>
    <w:p w14:paraId="7576A6B3" w14:textId="77777777" w:rsidR="009F6BDE" w:rsidRDefault="00AB24D6" w:rsidP="00D37F38">
      <w:pPr>
        <w:pStyle w:val="Brdtext"/>
      </w:pPr>
      <w:r w:rsidRPr="009F6BDE">
        <w:rPr>
          <w:b/>
          <w:bCs/>
        </w:rPr>
        <w:t xml:space="preserve">In </w:t>
      </w:r>
      <w:r w:rsidR="003855B2" w:rsidRPr="009F6BDE">
        <w:rPr>
          <w:b/>
          <w:bCs/>
        </w:rPr>
        <w:t>Sud</w:t>
      </w:r>
      <w:r w:rsidR="006617B8" w:rsidRPr="009F6BDE">
        <w:rPr>
          <w:b/>
          <w:bCs/>
        </w:rPr>
        <w:t>an,</w:t>
      </w:r>
      <w:r w:rsidR="006617B8" w:rsidRPr="006617B8">
        <w:rPr>
          <w:b/>
          <w:bCs/>
          <w:i/>
          <w:iCs/>
        </w:rPr>
        <w:t xml:space="preserve"> </w:t>
      </w:r>
      <w:r w:rsidR="006617B8" w:rsidRPr="006617B8">
        <w:t xml:space="preserve">women took a </w:t>
      </w:r>
      <w:r w:rsidR="00E9355B" w:rsidRPr="006617B8">
        <w:t>centre</w:t>
      </w:r>
      <w:r w:rsidR="006617B8" w:rsidRPr="006617B8">
        <w:t xml:space="preserve">-stage role in the protests that led to the subsequent resignation of the </w:t>
      </w:r>
      <w:r w:rsidR="006617B8">
        <w:t xml:space="preserve">long-time president Omar al-Bashir. During her time in office, the foreign minister Ann Linde has met </w:t>
      </w:r>
      <w:r w:rsidR="00E9355B">
        <w:t xml:space="preserve">with </w:t>
      </w:r>
      <w:r w:rsidR="006617B8">
        <w:t>representatives of the new civilian interim government</w:t>
      </w:r>
      <w:r w:rsidR="00E9355B">
        <w:t>,</w:t>
      </w:r>
      <w:r w:rsidR="006617B8">
        <w:t xml:space="preserve"> as well as young Sudanese women who had participated in the protests. The new prime minister has made commitments to increase female representation, but the situation is still precarious and the inclusion of women in the political processes is not satisfactory. </w:t>
      </w:r>
    </w:p>
    <w:p w14:paraId="63E61E9B" w14:textId="752CE2B4" w:rsidR="006617B8" w:rsidRPr="006617B8" w:rsidRDefault="006617B8" w:rsidP="00D37F38">
      <w:pPr>
        <w:pStyle w:val="Brdtext"/>
      </w:pPr>
      <w:r>
        <w:t xml:space="preserve">Sweden’s engagement with Sudan </w:t>
      </w:r>
      <w:r w:rsidR="00AA060A">
        <w:t>with</w:t>
      </w:r>
      <w:r>
        <w:t xml:space="preserve"> regard</w:t>
      </w:r>
      <w:r w:rsidR="00AA060A">
        <w:t>s</w:t>
      </w:r>
      <w:r>
        <w:t xml:space="preserve"> to the WPS-agenda is multi-fold</w:t>
      </w:r>
      <w:r w:rsidR="00AA060A">
        <w:t>ed</w:t>
      </w:r>
      <w:r>
        <w:t xml:space="preserve">. It has supported local civil society organisations working to enhance women’s participation as well as aided the financing of </w:t>
      </w:r>
      <w:r w:rsidR="009F6BDE">
        <w:t xml:space="preserve">gender equality experts working in the </w:t>
      </w:r>
      <w:r w:rsidR="00A336AA">
        <w:t>Sudanese</w:t>
      </w:r>
      <w:r w:rsidR="009F6BDE">
        <w:t xml:space="preserve"> government.</w:t>
      </w:r>
      <w:r>
        <w:t xml:space="preserve"> </w:t>
      </w:r>
      <w:r w:rsidR="009F6BDE">
        <w:t xml:space="preserve">Sweden has also provided support </w:t>
      </w:r>
      <w:r w:rsidR="00AA060A">
        <w:t>in</w:t>
      </w:r>
      <w:r w:rsidR="009F6BDE">
        <w:t xml:space="preserve"> the process of creating a national action plan for women, peace and security on the part of the Sudanese government. </w:t>
      </w:r>
    </w:p>
    <w:p w14:paraId="0E310AA3" w14:textId="358DC0ED" w:rsidR="009F6BDE" w:rsidRDefault="009F6BDE" w:rsidP="00475020">
      <w:pPr>
        <w:rPr>
          <w:rFonts w:cs="Arial"/>
          <w:sz w:val="24"/>
          <w:szCs w:val="24"/>
        </w:rPr>
      </w:pPr>
      <w:r w:rsidRPr="009F6BDE">
        <w:rPr>
          <w:rFonts w:cs="Arial"/>
          <w:sz w:val="24"/>
          <w:szCs w:val="24"/>
        </w:rPr>
        <w:t>Swede</w:t>
      </w:r>
      <w:r>
        <w:rPr>
          <w:rFonts w:cs="Arial"/>
          <w:sz w:val="24"/>
          <w:szCs w:val="24"/>
        </w:rPr>
        <w:t>n</w:t>
      </w:r>
      <w:r w:rsidRPr="009F6BDE">
        <w:rPr>
          <w:rFonts w:cs="Arial"/>
          <w:sz w:val="24"/>
          <w:szCs w:val="24"/>
        </w:rPr>
        <w:t xml:space="preserve"> continues to tirelessly address the importance of women’s participation in the political process </w:t>
      </w:r>
      <w:r w:rsidRPr="009F6BDE">
        <w:rPr>
          <w:rFonts w:cs="Arial"/>
          <w:b/>
          <w:bCs/>
          <w:sz w:val="24"/>
          <w:szCs w:val="24"/>
        </w:rPr>
        <w:t>in Yemen</w:t>
      </w:r>
      <w:r w:rsidRPr="009F6BDE">
        <w:rPr>
          <w:rFonts w:cs="Arial"/>
          <w:sz w:val="24"/>
          <w:szCs w:val="24"/>
        </w:rPr>
        <w:t xml:space="preserve"> within the realm of our cooperation with the UN and other</w:t>
      </w:r>
      <w:r>
        <w:rPr>
          <w:rFonts w:cs="Arial"/>
          <w:sz w:val="24"/>
          <w:szCs w:val="24"/>
        </w:rPr>
        <w:t xml:space="preserve"> partners. </w:t>
      </w:r>
      <w:r w:rsidRPr="009F6BDE">
        <w:rPr>
          <w:rFonts w:cs="Arial"/>
          <w:sz w:val="24"/>
          <w:szCs w:val="24"/>
        </w:rPr>
        <w:t xml:space="preserve">In addition, Sweden has contributed </w:t>
      </w:r>
      <w:r w:rsidR="00AA060A">
        <w:rPr>
          <w:rFonts w:cs="Arial"/>
          <w:sz w:val="24"/>
          <w:szCs w:val="24"/>
        </w:rPr>
        <w:t>with</w:t>
      </w:r>
      <w:r w:rsidRPr="009F6BDE">
        <w:rPr>
          <w:rFonts w:cs="Arial"/>
          <w:sz w:val="24"/>
          <w:szCs w:val="24"/>
        </w:rPr>
        <w:t xml:space="preserve"> financial support</w:t>
      </w:r>
      <w:r>
        <w:rPr>
          <w:rFonts w:cs="Arial"/>
          <w:sz w:val="24"/>
          <w:szCs w:val="24"/>
        </w:rPr>
        <w:t xml:space="preserve"> to the UN’s special envoy to Yemen</w:t>
      </w:r>
      <w:r w:rsidRPr="009F6BDE">
        <w:rPr>
          <w:rFonts w:cs="Arial"/>
          <w:sz w:val="24"/>
          <w:szCs w:val="24"/>
        </w:rPr>
        <w:t xml:space="preserve"> </w:t>
      </w:r>
      <w:r>
        <w:rPr>
          <w:rFonts w:cs="Arial"/>
          <w:sz w:val="24"/>
          <w:szCs w:val="24"/>
        </w:rPr>
        <w:t>as to strengthen</w:t>
      </w:r>
      <w:r w:rsidRPr="009F6BDE">
        <w:rPr>
          <w:rFonts w:cs="Arial"/>
          <w:sz w:val="24"/>
          <w:szCs w:val="24"/>
        </w:rPr>
        <w:t xml:space="preserve"> w</w:t>
      </w:r>
      <w:r>
        <w:rPr>
          <w:rFonts w:cs="Arial"/>
          <w:sz w:val="24"/>
          <w:szCs w:val="24"/>
        </w:rPr>
        <w:t xml:space="preserve">omen’s participation in the peace processes. The cooperation with the UN’s special envoys advisory women’s group continued during the Yemeni peace talks that took place in </w:t>
      </w:r>
      <w:proofErr w:type="spellStart"/>
      <w:r>
        <w:rPr>
          <w:rFonts w:cs="Arial"/>
          <w:sz w:val="24"/>
          <w:szCs w:val="24"/>
        </w:rPr>
        <w:t>Rimbo</w:t>
      </w:r>
      <w:proofErr w:type="spellEnd"/>
      <w:r>
        <w:rPr>
          <w:rFonts w:cs="Arial"/>
          <w:sz w:val="24"/>
          <w:szCs w:val="24"/>
        </w:rPr>
        <w:t xml:space="preserve"> in 2018. </w:t>
      </w:r>
      <w:r w:rsidR="00AA060A">
        <w:rPr>
          <w:rFonts w:cs="Arial"/>
          <w:sz w:val="24"/>
          <w:szCs w:val="24"/>
        </w:rPr>
        <w:t xml:space="preserve">Furthermore, </w:t>
      </w:r>
      <w:r>
        <w:rPr>
          <w:rFonts w:cs="Arial"/>
          <w:sz w:val="24"/>
          <w:szCs w:val="24"/>
        </w:rPr>
        <w:t xml:space="preserve">Sweden has contributed financially to the work aiming to stop gender-based violence towards women and children and to strengthen their participation in the local economy. </w:t>
      </w:r>
    </w:p>
    <w:p w14:paraId="1DD08605" w14:textId="025090FB" w:rsidR="00A336AA" w:rsidRDefault="00A336AA" w:rsidP="00475020">
      <w:pPr>
        <w:rPr>
          <w:rFonts w:cs="Arial"/>
          <w:sz w:val="24"/>
          <w:szCs w:val="24"/>
        </w:rPr>
      </w:pPr>
      <w:r>
        <w:rPr>
          <w:rFonts w:cs="Arial"/>
          <w:sz w:val="24"/>
          <w:szCs w:val="24"/>
        </w:rPr>
        <w:t xml:space="preserve">Within the scope of the </w:t>
      </w:r>
      <w:r w:rsidRPr="000B7CDA">
        <w:rPr>
          <w:rFonts w:cs="Arial"/>
          <w:sz w:val="24"/>
          <w:szCs w:val="24"/>
        </w:rPr>
        <w:t xml:space="preserve">conflict </w:t>
      </w:r>
      <w:r w:rsidRPr="00086AC2">
        <w:rPr>
          <w:rFonts w:cs="Arial"/>
          <w:b/>
          <w:bCs/>
          <w:sz w:val="24"/>
          <w:szCs w:val="24"/>
        </w:rPr>
        <w:t>in</w:t>
      </w:r>
      <w:r w:rsidRPr="000B7CDA">
        <w:rPr>
          <w:rFonts w:cs="Arial"/>
          <w:sz w:val="24"/>
          <w:szCs w:val="24"/>
        </w:rPr>
        <w:t xml:space="preserve"> </w:t>
      </w:r>
      <w:r w:rsidRPr="000B7CDA">
        <w:rPr>
          <w:rFonts w:cs="Arial"/>
          <w:b/>
          <w:bCs/>
          <w:sz w:val="24"/>
          <w:szCs w:val="24"/>
        </w:rPr>
        <w:t>Ukraine</w:t>
      </w:r>
      <w:r>
        <w:rPr>
          <w:rFonts w:cs="Arial"/>
          <w:b/>
          <w:bCs/>
          <w:sz w:val="24"/>
          <w:szCs w:val="24"/>
        </w:rPr>
        <w:t>,</w:t>
      </w:r>
      <w:r w:rsidRPr="000B7CDA">
        <w:rPr>
          <w:rFonts w:cs="Arial"/>
          <w:sz w:val="24"/>
          <w:szCs w:val="24"/>
        </w:rPr>
        <w:t xml:space="preserve"> </w:t>
      </w:r>
      <w:r>
        <w:rPr>
          <w:rFonts w:cs="Arial"/>
          <w:sz w:val="24"/>
          <w:szCs w:val="24"/>
        </w:rPr>
        <w:t xml:space="preserve">Sweden has been active in promoting the participation of women and for the inclusion of their </w:t>
      </w:r>
      <w:proofErr w:type="gramStart"/>
      <w:r>
        <w:rPr>
          <w:rFonts w:cs="Arial"/>
          <w:sz w:val="24"/>
          <w:szCs w:val="24"/>
        </w:rPr>
        <w:t>particular needs</w:t>
      </w:r>
      <w:proofErr w:type="gramEnd"/>
      <w:r>
        <w:rPr>
          <w:rFonts w:cs="Arial"/>
          <w:sz w:val="24"/>
          <w:szCs w:val="24"/>
        </w:rPr>
        <w:t xml:space="preserve">. </w:t>
      </w:r>
      <w:r w:rsidRPr="000B7CDA">
        <w:rPr>
          <w:rFonts w:cs="Arial"/>
          <w:sz w:val="24"/>
          <w:szCs w:val="24"/>
        </w:rPr>
        <w:t xml:space="preserve">Ukraine adopted its first action plan for women, peace and security in 2016 and has taken measures to increase women’s influence in the area of peace and security. Despite this, women are often excluded from decision-making because of stereotypical ideas about women’s and men’s qualities and roles in society. The strategy for Sweden’s development cooperation with Eastern Europe, the Western Balkans and Turkey (2014–2020) </w:t>
      </w:r>
      <w:r>
        <w:rPr>
          <w:rFonts w:cs="Arial"/>
          <w:sz w:val="24"/>
          <w:szCs w:val="24"/>
        </w:rPr>
        <w:t xml:space="preserve">promotes the fulfilment of the </w:t>
      </w:r>
      <w:r w:rsidRPr="000B7CDA">
        <w:rPr>
          <w:rFonts w:cs="Arial"/>
          <w:sz w:val="24"/>
          <w:szCs w:val="24"/>
        </w:rPr>
        <w:t>international and national gender equality commitments, and of women</w:t>
      </w:r>
      <w:r>
        <w:rPr>
          <w:rFonts w:cs="Arial"/>
          <w:sz w:val="24"/>
          <w:szCs w:val="24"/>
        </w:rPr>
        <w:t>’s empowerment</w:t>
      </w:r>
      <w:r w:rsidRPr="000B7CDA">
        <w:rPr>
          <w:rFonts w:cs="Arial"/>
          <w:sz w:val="24"/>
          <w:szCs w:val="24"/>
        </w:rPr>
        <w:t>.</w:t>
      </w:r>
    </w:p>
    <w:p w14:paraId="0A71B907" w14:textId="59A59FB2" w:rsidR="00475020" w:rsidRPr="00A336AA" w:rsidRDefault="00A336AA" w:rsidP="00A336AA">
      <w:pPr>
        <w:rPr>
          <w:rFonts w:cs="Arial"/>
          <w:sz w:val="24"/>
          <w:szCs w:val="24"/>
        </w:rPr>
      </w:pPr>
      <w:r>
        <w:rPr>
          <w:rFonts w:cs="Arial"/>
          <w:sz w:val="24"/>
          <w:szCs w:val="24"/>
        </w:rPr>
        <w:t>In addition to this</w:t>
      </w:r>
      <w:r w:rsidRPr="000B7CDA">
        <w:rPr>
          <w:rFonts w:cs="Arial"/>
          <w:sz w:val="24"/>
          <w:szCs w:val="24"/>
        </w:rPr>
        <w:t xml:space="preserve">, the </w:t>
      </w:r>
      <w:proofErr w:type="spellStart"/>
      <w:r w:rsidRPr="000B7CDA">
        <w:rPr>
          <w:rFonts w:cs="Arial"/>
          <w:sz w:val="24"/>
          <w:szCs w:val="24"/>
        </w:rPr>
        <w:t>Folke</w:t>
      </w:r>
      <w:proofErr w:type="spellEnd"/>
      <w:r w:rsidRPr="000B7CDA">
        <w:rPr>
          <w:rFonts w:cs="Arial"/>
          <w:sz w:val="24"/>
          <w:szCs w:val="24"/>
        </w:rPr>
        <w:t xml:space="preserve"> Bernadotte Academy has contributed to gender mainstreaming at the </w:t>
      </w:r>
      <w:r>
        <w:rPr>
          <w:rFonts w:cs="Arial"/>
          <w:sz w:val="24"/>
          <w:szCs w:val="24"/>
        </w:rPr>
        <w:t xml:space="preserve">Ukrainian </w:t>
      </w:r>
      <w:r w:rsidRPr="000B7CDA">
        <w:rPr>
          <w:rFonts w:cs="Arial"/>
          <w:sz w:val="24"/>
          <w:szCs w:val="24"/>
        </w:rPr>
        <w:t>Ministry of Internal Affairs and has seconded a gender adviser to the European Union Advisory Mission Ukraine (EUAM), who has played an important role in providing gender mainstreaming support and advice to the Ministry of Internal Affairs. The Swedish Police Authority has</w:t>
      </w:r>
      <w:r>
        <w:rPr>
          <w:rFonts w:cs="Arial"/>
          <w:sz w:val="24"/>
          <w:szCs w:val="24"/>
        </w:rPr>
        <w:t xml:space="preserve"> also</w:t>
      </w:r>
      <w:r w:rsidRPr="000B7CDA">
        <w:rPr>
          <w:rFonts w:cs="Arial"/>
          <w:sz w:val="24"/>
          <w:szCs w:val="24"/>
        </w:rPr>
        <w:t xml:space="preserve"> arranged workshops on gender-based violence and trained police and prosecutors on how they can work to secure evidence in investigations</w:t>
      </w:r>
      <w:r>
        <w:rPr>
          <w:rFonts w:cs="Arial"/>
          <w:sz w:val="24"/>
          <w:szCs w:val="24"/>
        </w:rPr>
        <w:t xml:space="preserve"> in Ukraine</w:t>
      </w:r>
      <w:r w:rsidRPr="000B7CDA">
        <w:rPr>
          <w:rFonts w:cs="Arial"/>
          <w:sz w:val="24"/>
          <w:szCs w:val="24"/>
        </w:rPr>
        <w:t xml:space="preserve">. Furthermore, Sweden – through </w:t>
      </w:r>
      <w:proofErr w:type="spellStart"/>
      <w:r w:rsidRPr="000B7CDA">
        <w:rPr>
          <w:rFonts w:cs="Arial"/>
          <w:sz w:val="24"/>
          <w:szCs w:val="24"/>
        </w:rPr>
        <w:t>Sida’s</w:t>
      </w:r>
      <w:proofErr w:type="spellEnd"/>
      <w:r w:rsidRPr="000B7CDA">
        <w:rPr>
          <w:rFonts w:cs="Arial"/>
          <w:sz w:val="24"/>
          <w:szCs w:val="24"/>
        </w:rPr>
        <w:t xml:space="preserve"> support – has contributed to expert support and a more inclusive process in the drafting of a new national action plan for women, peace and security.</w:t>
      </w:r>
    </w:p>
    <w:p w14:paraId="47D402A8" w14:textId="16C5625B" w:rsidR="009F6BDE" w:rsidRDefault="009F6BDE" w:rsidP="00AB24D6">
      <w:pPr>
        <w:pStyle w:val="Brdtext"/>
      </w:pPr>
      <w:r w:rsidRPr="009F6BDE">
        <w:t>Sweden has since long p</w:t>
      </w:r>
      <w:r>
        <w:t xml:space="preserve">rovided its support to strengthen and make possible women’s participation on both the local and the international level </w:t>
      </w:r>
      <w:proofErr w:type="gramStart"/>
      <w:r>
        <w:t>in regards to</w:t>
      </w:r>
      <w:proofErr w:type="gramEnd"/>
      <w:r>
        <w:t xml:space="preserve"> the conflict in </w:t>
      </w:r>
      <w:r w:rsidRPr="00214194">
        <w:rPr>
          <w:b/>
          <w:bCs/>
        </w:rPr>
        <w:t>Syria</w:t>
      </w:r>
      <w:r>
        <w:t xml:space="preserve">. </w:t>
      </w:r>
      <w:r w:rsidRPr="009F6BDE">
        <w:t>Long-term assistance to the civil society is in t</w:t>
      </w:r>
      <w:r>
        <w:t xml:space="preserve">his respect a must. </w:t>
      </w:r>
      <w:r w:rsidR="001E1ED4" w:rsidRPr="001E1ED4">
        <w:t xml:space="preserve">The cooperation with </w:t>
      </w:r>
      <w:r w:rsidR="00AA060A">
        <w:t>various</w:t>
      </w:r>
      <w:r w:rsidR="001E1ED4" w:rsidRPr="001E1ED4">
        <w:t xml:space="preserve"> UN agencies is also a corn</w:t>
      </w:r>
      <w:r w:rsidR="001E1ED4">
        <w:t xml:space="preserve">er stone </w:t>
      </w:r>
      <w:r w:rsidR="00AA060A">
        <w:t>to this end</w:t>
      </w:r>
      <w:r w:rsidR="001E1ED4">
        <w:t xml:space="preserve">. </w:t>
      </w:r>
      <w:r w:rsidR="001E1ED4" w:rsidRPr="001E1ED4">
        <w:t>The</w:t>
      </w:r>
      <w:r w:rsidR="00AA060A">
        <w:t xml:space="preserve"> Swedish</w:t>
      </w:r>
      <w:r w:rsidR="001E1ED4" w:rsidRPr="001E1ED4">
        <w:t xml:space="preserve"> support </w:t>
      </w:r>
      <w:r w:rsidR="00AA060A">
        <w:t>to</w:t>
      </w:r>
      <w:r w:rsidR="001E1ED4" w:rsidRPr="001E1ED4">
        <w:t xml:space="preserve"> UN Women has, for example, contributed to a</w:t>
      </w:r>
      <w:r w:rsidR="001E1ED4">
        <w:t xml:space="preserve">iding Syrian women in their advisory capacity to the </w:t>
      </w:r>
      <w:proofErr w:type="gramStart"/>
      <w:r w:rsidR="001E1ED4">
        <w:t>UN:s</w:t>
      </w:r>
      <w:proofErr w:type="gramEnd"/>
      <w:r w:rsidR="001E1ED4">
        <w:t xml:space="preserve"> special envoy to Syria.  </w:t>
      </w:r>
    </w:p>
    <w:p w14:paraId="27F10DBC" w14:textId="13273101" w:rsidR="00A336AA" w:rsidRDefault="00A336AA" w:rsidP="00A336AA">
      <w:pPr>
        <w:rPr>
          <w:rFonts w:cs="Arial"/>
        </w:rPr>
      </w:pPr>
      <w:r w:rsidRPr="00A336AA">
        <w:rPr>
          <w:rFonts w:cs="Arial"/>
          <w:b/>
          <w:bCs/>
        </w:rPr>
        <w:t>Somalia</w:t>
      </w:r>
      <w:r w:rsidRPr="00A336AA">
        <w:rPr>
          <w:rFonts w:cs="Arial"/>
        </w:rPr>
        <w:t xml:space="preserve"> has been marked by armed conflicts for almost 40 years. Women are often excluded from peacebuilding and state building processes, and the prevalence of gender-based violence is widespread.  The new strategy for Sweden’s development cooperation with Somalia 2018–2022 was adopted in June 2018 and contains objectives for strengthening women’s and young people’s participation in democracy, as well as peacebuilding and state building processes. </w:t>
      </w:r>
    </w:p>
    <w:p w14:paraId="4E3008F7" w14:textId="2131523A" w:rsidR="00A336AA" w:rsidRDefault="00A336AA" w:rsidP="00A336AA">
      <w:pPr>
        <w:rPr>
          <w:sz w:val="24"/>
          <w:szCs w:val="24"/>
        </w:rPr>
      </w:pPr>
      <w:r>
        <w:rPr>
          <w:rFonts w:cs="Arial"/>
          <w:sz w:val="24"/>
          <w:szCs w:val="24"/>
        </w:rPr>
        <w:t xml:space="preserve">Moreover, The </w:t>
      </w:r>
      <w:proofErr w:type="spellStart"/>
      <w:r>
        <w:rPr>
          <w:rFonts w:cs="Arial"/>
          <w:sz w:val="24"/>
          <w:szCs w:val="24"/>
        </w:rPr>
        <w:t>Folke</w:t>
      </w:r>
      <w:proofErr w:type="spellEnd"/>
      <w:r>
        <w:rPr>
          <w:rFonts w:cs="Arial"/>
          <w:sz w:val="24"/>
          <w:szCs w:val="24"/>
        </w:rPr>
        <w:t xml:space="preserve"> Bernadotte Academy conducts measures to strengthen women as peace builder w</w:t>
      </w:r>
      <w:r w:rsidRPr="007B4A81">
        <w:rPr>
          <w:rFonts w:cs="Arial"/>
          <w:sz w:val="24"/>
          <w:szCs w:val="24"/>
        </w:rPr>
        <w:t>ithin the framework of bilateral development cooperation with Somalia</w:t>
      </w:r>
      <w:r>
        <w:rPr>
          <w:rFonts w:cs="Arial"/>
          <w:sz w:val="24"/>
          <w:szCs w:val="24"/>
        </w:rPr>
        <w:t xml:space="preserve"> by having </w:t>
      </w:r>
      <w:r w:rsidRPr="007B4A81">
        <w:rPr>
          <w:rFonts w:cs="Arial"/>
          <w:sz w:val="24"/>
          <w:szCs w:val="24"/>
        </w:rPr>
        <w:t>a focus on dialogue initiatives about the role of women in conflict prevention,</w:t>
      </w:r>
      <w:r>
        <w:rPr>
          <w:rFonts w:cs="Arial"/>
          <w:sz w:val="24"/>
          <w:szCs w:val="24"/>
        </w:rPr>
        <w:t xml:space="preserve"> </w:t>
      </w:r>
      <w:r w:rsidRPr="007B4A81">
        <w:rPr>
          <w:rFonts w:cs="Arial"/>
          <w:sz w:val="24"/>
          <w:szCs w:val="24"/>
        </w:rPr>
        <w:t xml:space="preserve">conflict resolution and sustainable peace. </w:t>
      </w:r>
      <w:proofErr w:type="spellStart"/>
      <w:r w:rsidRPr="002B3453">
        <w:rPr>
          <w:color w:val="221E1F"/>
          <w:sz w:val="24"/>
          <w:szCs w:val="24"/>
        </w:rPr>
        <w:t>Sida</w:t>
      </w:r>
      <w:proofErr w:type="spellEnd"/>
      <w:r w:rsidRPr="002B3453">
        <w:rPr>
          <w:color w:val="221E1F"/>
          <w:sz w:val="24"/>
          <w:szCs w:val="24"/>
        </w:rPr>
        <w:t xml:space="preserve"> </w:t>
      </w:r>
      <w:r>
        <w:rPr>
          <w:color w:val="221E1F"/>
          <w:sz w:val="24"/>
          <w:szCs w:val="24"/>
        </w:rPr>
        <w:t xml:space="preserve">also </w:t>
      </w:r>
      <w:r w:rsidRPr="002B3453">
        <w:rPr>
          <w:color w:val="221E1F"/>
          <w:sz w:val="24"/>
          <w:szCs w:val="24"/>
        </w:rPr>
        <w:t xml:space="preserve">supports organisations that </w:t>
      </w:r>
      <w:r w:rsidRPr="002B3453">
        <w:rPr>
          <w:sz w:val="24"/>
          <w:szCs w:val="24"/>
        </w:rPr>
        <w:t>conduct activities to implement the agenda for women, peace and security in Somalia, and ha</w:t>
      </w:r>
      <w:r>
        <w:rPr>
          <w:sz w:val="24"/>
          <w:szCs w:val="24"/>
        </w:rPr>
        <w:t xml:space="preserve">ve </w:t>
      </w:r>
      <w:r w:rsidRPr="002B3453">
        <w:rPr>
          <w:sz w:val="24"/>
          <w:szCs w:val="24"/>
        </w:rPr>
        <w:t>supported the introduction of a 20 per cent quota for women in the next election and the adoption of a law to combat sexual violence against women in Somaliland.</w:t>
      </w:r>
    </w:p>
    <w:p w14:paraId="3115A8BA" w14:textId="5C97EE9B" w:rsidR="00274A90" w:rsidRPr="00A336AA" w:rsidRDefault="00274A90" w:rsidP="00A336AA">
      <w:pPr>
        <w:rPr>
          <w:rFonts w:cs="Arial"/>
          <w:sz w:val="24"/>
          <w:szCs w:val="24"/>
        </w:rPr>
      </w:pPr>
      <w:r>
        <w:rPr>
          <w:sz w:val="24"/>
          <w:szCs w:val="24"/>
        </w:rPr>
        <w:t xml:space="preserve">Sweden also contributed to the opportunity for women from the </w:t>
      </w:r>
      <w:r w:rsidRPr="00274A90">
        <w:rPr>
          <w:b/>
          <w:bCs/>
          <w:sz w:val="24"/>
          <w:szCs w:val="24"/>
        </w:rPr>
        <w:t>DRK</w:t>
      </w:r>
      <w:r>
        <w:rPr>
          <w:sz w:val="24"/>
          <w:szCs w:val="24"/>
        </w:rPr>
        <w:t xml:space="preserve"> civilian society to brief the UNSC during the time as an elected member in the council, as also to raise awareness of sexual violence in conflict. During the time in the council, Sweden continued to promote the inclusion of women in the political processes and the strengthening of the gender-perspective in the mandate of the </w:t>
      </w:r>
      <w:proofErr w:type="spellStart"/>
      <w:r>
        <w:rPr>
          <w:sz w:val="24"/>
          <w:szCs w:val="24"/>
        </w:rPr>
        <w:t>Monusco</w:t>
      </w:r>
      <w:proofErr w:type="spellEnd"/>
      <w:r>
        <w:rPr>
          <w:sz w:val="24"/>
          <w:szCs w:val="24"/>
        </w:rPr>
        <w:t xml:space="preserve">. Sweden continues to support a gender advisor to the </w:t>
      </w:r>
      <w:proofErr w:type="spellStart"/>
      <w:r>
        <w:rPr>
          <w:sz w:val="24"/>
          <w:szCs w:val="24"/>
        </w:rPr>
        <w:t>Monusc</w:t>
      </w:r>
      <w:r w:rsidR="00F127D6">
        <w:rPr>
          <w:sz w:val="24"/>
          <w:szCs w:val="24"/>
        </w:rPr>
        <w:t>o</w:t>
      </w:r>
      <w:proofErr w:type="spellEnd"/>
      <w:r w:rsidR="00F127D6">
        <w:rPr>
          <w:sz w:val="24"/>
          <w:szCs w:val="24"/>
        </w:rPr>
        <w:t xml:space="preserve"> an</w:t>
      </w:r>
      <w:r>
        <w:rPr>
          <w:sz w:val="24"/>
          <w:szCs w:val="24"/>
        </w:rPr>
        <w:t xml:space="preserve">d has facilitated a specific </w:t>
      </w:r>
      <w:r w:rsidR="00F127D6">
        <w:rPr>
          <w:sz w:val="24"/>
          <w:szCs w:val="24"/>
        </w:rPr>
        <w:t xml:space="preserve">position focusing on the challenges of conflict-related sexual violence at the UN integrated human rights office in DRK. </w:t>
      </w:r>
    </w:p>
    <w:p w14:paraId="04EEE6E7" w14:textId="3A7A14E9" w:rsidR="009E5F9F" w:rsidRDefault="00377483" w:rsidP="009E5F9F">
      <w:pPr>
        <w:pStyle w:val="Rubrik1"/>
      </w:pPr>
      <w:bookmarkStart w:id="22" w:name="_Toc52456303"/>
      <w:bookmarkStart w:id="23" w:name="_Toc53664824"/>
      <w:bookmarkEnd w:id="22"/>
      <w:r>
        <w:t xml:space="preserve">Swedish pledges of commitment on Women, Peace and Security </w:t>
      </w:r>
      <w:r w:rsidR="009E5F9F">
        <w:t>2019-2020</w:t>
      </w:r>
      <w:bookmarkEnd w:id="23"/>
    </w:p>
    <w:p w14:paraId="5048BF20" w14:textId="778D87EA" w:rsidR="00377483" w:rsidRPr="00F3779F" w:rsidRDefault="00FD1910" w:rsidP="00214194">
      <w:pPr>
        <w:pStyle w:val="Brdtext"/>
        <w:jc w:val="both"/>
      </w:pPr>
      <w:r>
        <w:t xml:space="preserve">In addition to the general goals and priorities within the realm of the WPS-agenda, Sweden has undertaken </w:t>
      </w:r>
      <w:proofErr w:type="gramStart"/>
      <w:r>
        <w:t>a number of</w:t>
      </w:r>
      <w:proofErr w:type="gramEnd"/>
      <w:r>
        <w:t xml:space="preserve"> </w:t>
      </w:r>
      <w:r w:rsidR="002034B0">
        <w:t xml:space="preserve">particular </w:t>
      </w:r>
      <w:r w:rsidR="00377483">
        <w:t xml:space="preserve">pledges of commitment </w:t>
      </w:r>
      <w:r w:rsidR="00E764B2">
        <w:t xml:space="preserve">that has guided the efforts in </w:t>
      </w:r>
      <w:r>
        <w:t>2019-2020. These pledges represent identified opportunities for Sweden to make a difference and contribute to the advancement of the agenda</w:t>
      </w:r>
      <w:r w:rsidR="00E764B2">
        <w:t xml:space="preserve"> </w:t>
      </w:r>
      <w:r>
        <w:t>and have been given special attention and priorit</w:t>
      </w:r>
      <w:r w:rsidR="002034B0">
        <w:t>y</w:t>
      </w:r>
      <w:r>
        <w:t xml:space="preserve"> </w:t>
      </w:r>
      <w:r w:rsidR="002034B0">
        <w:t xml:space="preserve">during this period. </w:t>
      </w:r>
      <w:r>
        <w:t xml:space="preserve"> </w:t>
      </w:r>
    </w:p>
    <w:p w14:paraId="4B9F079B" w14:textId="6563B2BC" w:rsidR="00751610" w:rsidRDefault="00377483" w:rsidP="00751610">
      <w:pPr>
        <w:pStyle w:val="Rubrik2"/>
      </w:pPr>
      <w:bookmarkStart w:id="24" w:name="_Toc52456305"/>
      <w:bookmarkStart w:id="25" w:name="_Toc53664825"/>
      <w:bookmarkEnd w:id="24"/>
      <w:r>
        <w:t>Key commitments at political level</w:t>
      </w:r>
      <w:bookmarkEnd w:id="25"/>
    </w:p>
    <w:p w14:paraId="5394C1D2" w14:textId="77777777" w:rsidR="00751610" w:rsidRDefault="00751610" w:rsidP="00751610">
      <w:pPr>
        <w:pStyle w:val="Brdtext"/>
      </w:pPr>
      <w:r>
        <w:t xml:space="preserve">1. Arrange a multi-stakeholder meeting on Women, Peace and Security for civil society, UN Security Council members and UN representatives in conjunction with the Open Debate on Women, Peace and Security 2019 and 2020. </w:t>
      </w:r>
    </w:p>
    <w:p w14:paraId="0CDC73C7" w14:textId="3E2F4865" w:rsidR="00751610" w:rsidRDefault="00751610" w:rsidP="00751610">
      <w:pPr>
        <w:pStyle w:val="Brdtext"/>
      </w:pPr>
      <w:r>
        <w:t>2</w:t>
      </w:r>
      <w:r w:rsidR="00377483">
        <w:t xml:space="preserve">. </w:t>
      </w:r>
      <w:r>
        <w:t>Strengthen women’s participation in peace processes including through activities of mediators in the Swedish women mediators’ network.</w:t>
      </w:r>
    </w:p>
    <w:p w14:paraId="00524EA5" w14:textId="77777777" w:rsidR="00751610" w:rsidRDefault="00751610" w:rsidP="00751610">
      <w:pPr>
        <w:pStyle w:val="Brdtext"/>
      </w:pPr>
      <w:r>
        <w:t>3. Follow up on, and assess progress of, Swedish recommendations 2018 to the UN Secretary General on implementation of women, peace and security mandates in UN missions.</w:t>
      </w:r>
    </w:p>
    <w:p w14:paraId="709FD001" w14:textId="42E4FAB0" w:rsidR="00751610" w:rsidRDefault="00751610" w:rsidP="00751610">
      <w:pPr>
        <w:pStyle w:val="Brdtext"/>
      </w:pPr>
      <w:r>
        <w:t>4.</w:t>
      </w:r>
      <w:r w:rsidR="00377483">
        <w:t xml:space="preserve"> </w:t>
      </w:r>
      <w:r>
        <w:t xml:space="preserve">Offer training to incoming and existing UN Security Council members on integrating women, peace and security in ordinary work of the Council. </w:t>
      </w:r>
    </w:p>
    <w:p w14:paraId="3DFB9BD1" w14:textId="4413B3C9" w:rsidR="00751610" w:rsidRDefault="00751610" w:rsidP="00751610">
      <w:pPr>
        <w:pStyle w:val="Brdtext"/>
      </w:pPr>
      <w:r>
        <w:t>5.</w:t>
      </w:r>
      <w:r w:rsidR="00377483">
        <w:t xml:space="preserve"> </w:t>
      </w:r>
      <w:r>
        <w:t xml:space="preserve">Actively promote the implementation of the new EU Action Plan on Women, Peace and Security in EU common security and defence policy (CSDP) and in CSDP missions and operations. </w:t>
      </w:r>
    </w:p>
    <w:p w14:paraId="789586E6" w14:textId="77777777" w:rsidR="00751610" w:rsidRPr="00741F5D" w:rsidRDefault="00751610" w:rsidP="00214194">
      <w:pPr>
        <w:pStyle w:val="Rubrik2"/>
      </w:pPr>
      <w:bookmarkStart w:id="26" w:name="_Toc53664826"/>
      <w:r w:rsidRPr="00741F5D">
        <w:t>Women’s participation and leadership</w:t>
      </w:r>
      <w:bookmarkEnd w:id="26"/>
    </w:p>
    <w:p w14:paraId="1B652DED" w14:textId="1385093E" w:rsidR="00751610" w:rsidRDefault="00751610" w:rsidP="00751610">
      <w:pPr>
        <w:pStyle w:val="Brdtext"/>
      </w:pPr>
      <w:r>
        <w:t>6.</w:t>
      </w:r>
      <w:r w:rsidR="00377483">
        <w:t xml:space="preserve"> </w:t>
      </w:r>
      <w:r>
        <w:t xml:space="preserve">Support women's participation in Yemeni peace talks through increased pressure on both the parties as well as the Office of the Special Envoy to increase the number of women participating in future consultations or peace negotiations. </w:t>
      </w:r>
    </w:p>
    <w:p w14:paraId="139FA70E" w14:textId="0F42DF81" w:rsidR="00751610" w:rsidRDefault="00751610" w:rsidP="00751610">
      <w:pPr>
        <w:pStyle w:val="Brdtext"/>
      </w:pPr>
      <w:r>
        <w:t>7.</w:t>
      </w:r>
      <w:r w:rsidR="00377483">
        <w:t xml:space="preserve"> </w:t>
      </w:r>
      <w:r>
        <w:t xml:space="preserve">Support the Sanaa Centre for Strategic Studies in Yemen and their Gender Analysis for Progressive Policy project which aims to increase women's participation in political and peace processes in Yemen, including by producing </w:t>
      </w:r>
      <w:proofErr w:type="gramStart"/>
      <w:r>
        <w:t>a number of</w:t>
      </w:r>
      <w:proofErr w:type="gramEnd"/>
      <w:r>
        <w:t xml:space="preserve"> policy briefs, holding workshops and finalising an in-depth research report.</w:t>
      </w:r>
    </w:p>
    <w:p w14:paraId="6ED88246" w14:textId="2FF423F1" w:rsidR="00751610" w:rsidRDefault="00751610" w:rsidP="00751610">
      <w:pPr>
        <w:pStyle w:val="Brdtext"/>
      </w:pPr>
      <w:r>
        <w:t>8.</w:t>
      </w:r>
      <w:r w:rsidR="00377483">
        <w:t xml:space="preserve"> </w:t>
      </w:r>
      <w:r>
        <w:t>Support increased participation of women in Iraqi national dialogue on reconciliation through support to Iraq Foundation’s work with female parliamentarians.</w:t>
      </w:r>
    </w:p>
    <w:p w14:paraId="030AAE7F" w14:textId="17D3B5DA" w:rsidR="00751610" w:rsidRDefault="00751610" w:rsidP="00751610">
      <w:pPr>
        <w:pStyle w:val="Brdtext"/>
      </w:pPr>
      <w:r w:rsidRPr="00F3779F">
        <w:t>9.</w:t>
      </w:r>
      <w:r w:rsidR="00377483" w:rsidRPr="00F3779F">
        <w:t xml:space="preserve"> </w:t>
      </w:r>
      <w:r w:rsidRPr="00F3779F">
        <w:t>Promote</w:t>
      </w:r>
      <w:r>
        <w:t xml:space="preserve"> women’s political leadership in Colombia through technical support to the political reform and strengthening women’s civil society.</w:t>
      </w:r>
    </w:p>
    <w:p w14:paraId="4BD4E360" w14:textId="3EDDD414" w:rsidR="00751610" w:rsidRDefault="00751610" w:rsidP="00751610">
      <w:pPr>
        <w:pStyle w:val="Brdtext"/>
      </w:pPr>
      <w:r>
        <w:t>10.</w:t>
      </w:r>
      <w:r w:rsidR="00377483">
        <w:t xml:space="preserve"> </w:t>
      </w:r>
      <w:r>
        <w:t>Arrange</w:t>
      </w:r>
      <w:r w:rsidR="00377483">
        <w:t xml:space="preserve"> a</w:t>
      </w:r>
      <w:r>
        <w:t xml:space="preserve"> panel on security policy on the Korean Peninsula in Seoul with only female participants to high light the lack of women in conferences, panels and seminars about the political development.</w:t>
      </w:r>
    </w:p>
    <w:p w14:paraId="4123BE48" w14:textId="673282E0" w:rsidR="00751610" w:rsidRDefault="00751610" w:rsidP="00751610">
      <w:pPr>
        <w:pStyle w:val="Brdtext"/>
      </w:pPr>
      <w:r>
        <w:t>11.</w:t>
      </w:r>
      <w:r w:rsidR="00377483">
        <w:t xml:space="preserve"> </w:t>
      </w:r>
      <w:r>
        <w:t xml:space="preserve">Support an increase of female seconded staff to UN prison and probation services by conducting a pre-deployment training specifically targeting women. </w:t>
      </w:r>
    </w:p>
    <w:p w14:paraId="3F4E8D70" w14:textId="36F910FA" w:rsidR="00751610" w:rsidRDefault="00751610" w:rsidP="00751610">
      <w:pPr>
        <w:pStyle w:val="Brdtext"/>
      </w:pPr>
      <w:r>
        <w:t>12.</w:t>
      </w:r>
      <w:r w:rsidR="00377483">
        <w:t xml:space="preserve"> </w:t>
      </w:r>
      <w:r>
        <w:t>Financing a UN Women study on increased female participation in view of elections 2023 to follow up on a previous study on women’s political participation in the Democratic Republic of Congo (DRC). The study will be presented in several provinces in the DRC.</w:t>
      </w:r>
    </w:p>
    <w:p w14:paraId="4394DF33" w14:textId="77777777" w:rsidR="00751610" w:rsidRPr="00741F5D" w:rsidRDefault="00751610" w:rsidP="00214194">
      <w:pPr>
        <w:pStyle w:val="Rubrik2"/>
      </w:pPr>
      <w:bookmarkStart w:id="27" w:name="_Toc53664827"/>
      <w:r w:rsidRPr="00741F5D">
        <w:t>Gender analysis</w:t>
      </w:r>
      <w:bookmarkEnd w:id="27"/>
      <w:r w:rsidRPr="00741F5D">
        <w:t xml:space="preserve"> </w:t>
      </w:r>
    </w:p>
    <w:p w14:paraId="41437561" w14:textId="77777777" w:rsidR="00751610" w:rsidRDefault="00751610" w:rsidP="00751610">
      <w:pPr>
        <w:pStyle w:val="Brdtext"/>
      </w:pPr>
      <w:r>
        <w:t>13.Support inclusive peace in Venezuela, including though ensuring that a gender analysis and a women, peace and security perspective is integrated in processes that aim at a peaceful and democratic solution of the crisis in Venezuela.</w:t>
      </w:r>
    </w:p>
    <w:p w14:paraId="53FAD983" w14:textId="77777777" w:rsidR="00751610" w:rsidRPr="00741F5D" w:rsidRDefault="00751610" w:rsidP="00214194">
      <w:pPr>
        <w:pStyle w:val="Rubrik2"/>
      </w:pPr>
      <w:bookmarkStart w:id="28" w:name="_Toc53664828"/>
      <w:r w:rsidRPr="00741F5D">
        <w:t>Implementation of WPS by UN missions</w:t>
      </w:r>
      <w:bookmarkEnd w:id="28"/>
      <w:r w:rsidRPr="00741F5D">
        <w:t xml:space="preserve"> </w:t>
      </w:r>
    </w:p>
    <w:p w14:paraId="5977572C" w14:textId="77777777" w:rsidR="00751610" w:rsidRDefault="00751610" w:rsidP="00751610">
      <w:pPr>
        <w:pStyle w:val="Brdtext"/>
      </w:pPr>
      <w:r>
        <w:t xml:space="preserve">14.Conduct a field mission, possibly to South Sudan, to follow up on the in-depth study Sweden undertook in 2018 of implementation of UN mission mandates. </w:t>
      </w:r>
    </w:p>
    <w:p w14:paraId="525811FE" w14:textId="77777777" w:rsidR="00751610" w:rsidRPr="00741F5D" w:rsidRDefault="00751610" w:rsidP="00214194">
      <w:pPr>
        <w:pStyle w:val="Rubrik2"/>
      </w:pPr>
      <w:bookmarkStart w:id="29" w:name="_Toc53664829"/>
      <w:r w:rsidRPr="00741F5D">
        <w:t>Gender responsive leadership</w:t>
      </w:r>
      <w:bookmarkEnd w:id="29"/>
    </w:p>
    <w:p w14:paraId="17B72367" w14:textId="77777777" w:rsidR="00751610" w:rsidRDefault="00751610" w:rsidP="00751610">
      <w:pPr>
        <w:pStyle w:val="Brdtext"/>
      </w:pPr>
      <w:r>
        <w:t>15.Support gender responsive leadership through support to senior leadership within DPO and DPPA as well as in the Civilian Planning and Conduct Capability within EEAS, and through seconded personnel to CSDP missions and operations.</w:t>
      </w:r>
    </w:p>
    <w:p w14:paraId="67D5EFFF" w14:textId="77777777" w:rsidR="00751610" w:rsidRPr="00741F5D" w:rsidRDefault="00751610" w:rsidP="00214194">
      <w:pPr>
        <w:pStyle w:val="Rubrik2"/>
      </w:pPr>
      <w:bookmarkStart w:id="30" w:name="_Toc53664830"/>
      <w:r w:rsidRPr="00741F5D">
        <w:t>Active civil society</w:t>
      </w:r>
      <w:bookmarkEnd w:id="30"/>
      <w:r w:rsidRPr="00741F5D">
        <w:t xml:space="preserve"> </w:t>
      </w:r>
    </w:p>
    <w:p w14:paraId="1564F1B7" w14:textId="77777777" w:rsidR="00751610" w:rsidRDefault="00751610" w:rsidP="00751610">
      <w:pPr>
        <w:pStyle w:val="Brdtext"/>
      </w:pPr>
      <w:r>
        <w:t>16.Financially support civil society organisations active in conflict- and post conflict countries.</w:t>
      </w:r>
    </w:p>
    <w:p w14:paraId="5C99B86B" w14:textId="0C0D08D6" w:rsidR="00751610" w:rsidRPr="00741F5D" w:rsidRDefault="00751610" w:rsidP="00214194">
      <w:pPr>
        <w:pStyle w:val="Rubrik2"/>
      </w:pPr>
      <w:bookmarkStart w:id="31" w:name="_Toc53664831"/>
      <w:r w:rsidRPr="00741F5D">
        <w:t>Capacity building – sexual and gender</w:t>
      </w:r>
      <w:r w:rsidR="00377483">
        <w:t>-</w:t>
      </w:r>
      <w:r w:rsidRPr="00741F5D">
        <w:t>based violence</w:t>
      </w:r>
      <w:bookmarkEnd w:id="31"/>
    </w:p>
    <w:p w14:paraId="1044D0E4" w14:textId="6B18AE31" w:rsidR="00751610" w:rsidRDefault="00751610" w:rsidP="00751610">
      <w:pPr>
        <w:pStyle w:val="Brdtext"/>
      </w:pPr>
      <w:r>
        <w:t>17.</w:t>
      </w:r>
      <w:r w:rsidR="00377483">
        <w:t xml:space="preserve"> </w:t>
      </w:r>
      <w:r>
        <w:t>Contribute with Swedish experts to the European Security and Defence College training on investigating and preventing sexual and gender</w:t>
      </w:r>
      <w:r w:rsidR="00377483">
        <w:t>-</w:t>
      </w:r>
      <w:r>
        <w:t>based violence in conflict environments targeting civil and military staff to be deployed in peace keeping missions.</w:t>
      </w:r>
    </w:p>
    <w:p w14:paraId="3B0E8382" w14:textId="2CDF6D56" w:rsidR="00751610" w:rsidRDefault="00751610" w:rsidP="00751610">
      <w:pPr>
        <w:pStyle w:val="Brdtext"/>
      </w:pPr>
      <w:r>
        <w:t>18.</w:t>
      </w:r>
      <w:r w:rsidR="00377483">
        <w:t xml:space="preserve"> </w:t>
      </w:r>
      <w:r>
        <w:t>Support the work on sexual and gender</w:t>
      </w:r>
      <w:r w:rsidR="00377483">
        <w:t>-</w:t>
      </w:r>
      <w:r>
        <w:t>based violence of the UN mission in the Central African Republic through a Specialized Police Team focusing on capacity building of local police and support to victims.</w:t>
      </w:r>
    </w:p>
    <w:p w14:paraId="36D7F369" w14:textId="77777777" w:rsidR="00751610" w:rsidRPr="00741F5D" w:rsidRDefault="00751610" w:rsidP="00214194">
      <w:pPr>
        <w:pStyle w:val="Rubrik2"/>
      </w:pPr>
      <w:bookmarkStart w:id="32" w:name="_Toc53664832"/>
      <w:r w:rsidRPr="00741F5D">
        <w:t>Action plans</w:t>
      </w:r>
      <w:bookmarkEnd w:id="32"/>
    </w:p>
    <w:p w14:paraId="794C0DD2" w14:textId="6F3333B8" w:rsidR="006955F5" w:rsidRPr="002A7D85" w:rsidRDefault="00751610" w:rsidP="006955F5">
      <w:pPr>
        <w:pStyle w:val="Brdtext"/>
      </w:pPr>
      <w:r>
        <w:t>19.</w:t>
      </w:r>
      <w:r w:rsidR="00377483">
        <w:t xml:space="preserve"> </w:t>
      </w:r>
      <w:r>
        <w:t>Actively support the implementation of the Iraqi National Action Plan on Women, Peace and Security through inter alia support to civil society.</w:t>
      </w:r>
    </w:p>
    <w:p w14:paraId="75BB1DDB" w14:textId="77777777" w:rsidR="006955F5" w:rsidRPr="002A7D85" w:rsidRDefault="006955F5" w:rsidP="006955F5">
      <w:pPr>
        <w:pStyle w:val="Brdtext"/>
      </w:pPr>
    </w:p>
    <w:sectPr w:rsidR="006955F5" w:rsidRPr="002A7D85"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C8DF8" w14:textId="77777777" w:rsidR="00E61F45" w:rsidRDefault="00E61F45" w:rsidP="00A87A54">
      <w:pPr>
        <w:spacing w:after="0" w:line="240" w:lineRule="auto"/>
      </w:pPr>
      <w:r>
        <w:separator/>
      </w:r>
    </w:p>
  </w:endnote>
  <w:endnote w:type="continuationSeparator" w:id="0">
    <w:p w14:paraId="52303FD3" w14:textId="77777777" w:rsidR="00E61F45" w:rsidRDefault="00E61F4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FD1910" w:rsidRPr="00347E11" w14:paraId="7200DDD2" w14:textId="77777777" w:rsidTr="00F969C2">
      <w:trPr>
        <w:trHeight w:val="227"/>
        <w:jc w:val="right"/>
      </w:trPr>
      <w:tc>
        <w:tcPr>
          <w:tcW w:w="708" w:type="dxa"/>
          <w:vAlign w:val="bottom"/>
        </w:tcPr>
        <w:p w14:paraId="78C9D517" w14:textId="77777777" w:rsidR="00FD1910" w:rsidRPr="00B62610" w:rsidRDefault="00FD1910"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FD1910" w:rsidRPr="00347E11" w14:paraId="1B0AE640" w14:textId="77777777" w:rsidTr="00F969C2">
      <w:trPr>
        <w:trHeight w:val="850"/>
        <w:jc w:val="right"/>
      </w:trPr>
      <w:tc>
        <w:tcPr>
          <w:tcW w:w="708" w:type="dxa"/>
          <w:vAlign w:val="bottom"/>
        </w:tcPr>
        <w:p w14:paraId="264AB4E8" w14:textId="77777777" w:rsidR="00FD1910" w:rsidRPr="00347E11" w:rsidRDefault="00FD1910" w:rsidP="005606BC">
          <w:pPr>
            <w:pStyle w:val="Sidfot"/>
            <w:spacing w:line="276" w:lineRule="auto"/>
            <w:jc w:val="right"/>
          </w:pPr>
        </w:p>
      </w:tc>
    </w:tr>
  </w:tbl>
  <w:p w14:paraId="0C2FE10C" w14:textId="77777777" w:rsidR="00FD1910" w:rsidRPr="005606BC" w:rsidRDefault="00FD1910"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FD1910" w:rsidRPr="00347E11" w14:paraId="15A66E58" w14:textId="77777777" w:rsidTr="001F4302">
      <w:trPr>
        <w:trHeight w:val="510"/>
      </w:trPr>
      <w:tc>
        <w:tcPr>
          <w:tcW w:w="8525" w:type="dxa"/>
          <w:gridSpan w:val="2"/>
          <w:vAlign w:val="bottom"/>
        </w:tcPr>
        <w:p w14:paraId="0BC813A6" w14:textId="77777777" w:rsidR="00FD1910" w:rsidRPr="00347E11" w:rsidRDefault="00FD1910" w:rsidP="00347E11">
          <w:pPr>
            <w:pStyle w:val="Sidfot"/>
            <w:rPr>
              <w:sz w:val="8"/>
            </w:rPr>
          </w:pPr>
        </w:p>
      </w:tc>
    </w:tr>
    <w:tr w:rsidR="00FD1910" w:rsidRPr="00EE3C0F" w14:paraId="41B5DFD9" w14:textId="77777777" w:rsidTr="00C26068">
      <w:trPr>
        <w:trHeight w:val="227"/>
      </w:trPr>
      <w:tc>
        <w:tcPr>
          <w:tcW w:w="4074" w:type="dxa"/>
        </w:tcPr>
        <w:p w14:paraId="2CE3F1CC" w14:textId="77777777" w:rsidR="00FD1910" w:rsidRPr="00F53AEA" w:rsidRDefault="00FD1910" w:rsidP="00C26068">
          <w:pPr>
            <w:pStyle w:val="Sidfot"/>
            <w:spacing w:line="276" w:lineRule="auto"/>
          </w:pPr>
        </w:p>
      </w:tc>
      <w:tc>
        <w:tcPr>
          <w:tcW w:w="4451" w:type="dxa"/>
        </w:tcPr>
        <w:p w14:paraId="3FBFF20E" w14:textId="77777777" w:rsidR="00FD1910" w:rsidRPr="00F53AEA" w:rsidRDefault="00FD1910" w:rsidP="00F53AEA">
          <w:pPr>
            <w:pStyle w:val="Sidfot"/>
            <w:spacing w:line="276" w:lineRule="auto"/>
          </w:pPr>
        </w:p>
      </w:tc>
    </w:tr>
  </w:tbl>
  <w:p w14:paraId="79595CB9" w14:textId="77777777" w:rsidR="00FD1910" w:rsidRPr="00EE3C0F" w:rsidRDefault="00FD1910">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CCD53" w14:textId="77777777" w:rsidR="00E61F45" w:rsidRDefault="00E61F45" w:rsidP="00A87A54">
      <w:pPr>
        <w:spacing w:after="0" w:line="240" w:lineRule="auto"/>
      </w:pPr>
      <w:r>
        <w:separator/>
      </w:r>
    </w:p>
  </w:footnote>
  <w:footnote w:type="continuationSeparator" w:id="0">
    <w:p w14:paraId="11053F0C" w14:textId="77777777" w:rsidR="00E61F45" w:rsidRDefault="00E61F4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D1910" w14:paraId="359333D1" w14:textId="77777777" w:rsidTr="00C93EBA">
      <w:trPr>
        <w:trHeight w:val="227"/>
      </w:trPr>
      <w:tc>
        <w:tcPr>
          <w:tcW w:w="5534" w:type="dxa"/>
        </w:tcPr>
        <w:p w14:paraId="5FB4F2C6" w14:textId="77777777" w:rsidR="00FD1910" w:rsidRPr="007D73AB" w:rsidRDefault="00FD1910">
          <w:pPr>
            <w:pStyle w:val="Sidhuvud"/>
          </w:pPr>
        </w:p>
      </w:tc>
      <w:sdt>
        <w:sdtPr>
          <w:alias w:val="Status"/>
          <w:tag w:val="ccRKShow_Status"/>
          <w:id w:val="1789383027"/>
          <w:lock w:val="contentLocked"/>
          <w:placeholder>
            <w:docPart w:val="FED6D21644CA4D94B707595B1259419E"/>
          </w:placeholder>
          <w:text/>
        </w:sdtPr>
        <w:sdtEndPr/>
        <w:sdtContent>
          <w:tc>
            <w:tcPr>
              <w:tcW w:w="3170" w:type="dxa"/>
              <w:vAlign w:val="bottom"/>
            </w:tcPr>
            <w:p w14:paraId="3BD28DBE" w14:textId="77777777" w:rsidR="00FD1910" w:rsidRPr="007D73AB" w:rsidRDefault="00FD1910" w:rsidP="00340DE0">
              <w:pPr>
                <w:pStyle w:val="Sidhuvud"/>
              </w:pPr>
              <w:r>
                <w:t xml:space="preserve"> </w:t>
              </w:r>
            </w:p>
          </w:tc>
        </w:sdtContent>
      </w:sdt>
      <w:tc>
        <w:tcPr>
          <w:tcW w:w="1134" w:type="dxa"/>
        </w:tcPr>
        <w:p w14:paraId="17947683" w14:textId="77777777" w:rsidR="00FD1910" w:rsidRDefault="00FD1910" w:rsidP="00F969C2">
          <w:pPr>
            <w:pStyle w:val="Sidhuvud"/>
          </w:pPr>
        </w:p>
      </w:tc>
    </w:tr>
    <w:tr w:rsidR="00FD1910" w14:paraId="7830FAC6" w14:textId="77777777" w:rsidTr="00C93EBA">
      <w:trPr>
        <w:trHeight w:val="1928"/>
      </w:trPr>
      <w:tc>
        <w:tcPr>
          <w:tcW w:w="5534" w:type="dxa"/>
        </w:tcPr>
        <w:p w14:paraId="6B37A38D" w14:textId="77777777" w:rsidR="00FD1910" w:rsidRPr="00340DE0" w:rsidRDefault="00FD1910" w:rsidP="00340DE0">
          <w:pPr>
            <w:pStyle w:val="Sidhuvud"/>
          </w:pPr>
          <w:r>
            <w:rPr>
              <w:noProof/>
            </w:rPr>
            <w:drawing>
              <wp:inline distT="0" distB="0" distL="0" distR="0" wp14:anchorId="4051D6A7" wp14:editId="1EA499A4">
                <wp:extent cx="2775827" cy="506684"/>
                <wp:effectExtent l="0" t="0" r="5715" b="825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5827" cy="506684"/>
                        </a:xfrm>
                        <a:prstGeom prst="rect">
                          <a:avLst/>
                        </a:prstGeom>
                      </pic:spPr>
                    </pic:pic>
                  </a:graphicData>
                </a:graphic>
              </wp:inline>
            </w:drawing>
          </w:r>
        </w:p>
      </w:tc>
      <w:tc>
        <w:tcPr>
          <w:tcW w:w="3170" w:type="dxa"/>
        </w:tcPr>
        <w:sdt>
          <w:sdtPr>
            <w:rPr>
              <w:b/>
            </w:rPr>
            <w:alias w:val="DocTypeShowName"/>
            <w:tag w:val="ccRK"/>
            <w:id w:val="-1564713842"/>
            <w:placeholder>
              <w:docPart w:val="15E2267725404E70B76D2C985A38A7EA"/>
            </w:placeholder>
            <w:dataBinding w:prefixMappings="xmlns:ns0='http://lp/documentinfo/RK' " w:xpath="/ns0:DocumentInfo[1]/ns0:BaseInfo[1]/ns0:DocTypeShowName[1]" w:storeItemID="{08FDCEE9-BF44-4294-9DA4-3DB825CB1D23}"/>
            <w:text/>
          </w:sdtPr>
          <w:sdtEndPr/>
          <w:sdtContent>
            <w:p w14:paraId="508A5521" w14:textId="77777777" w:rsidR="00FD1910" w:rsidRPr="00710A6C" w:rsidRDefault="00FD1910" w:rsidP="00EE3C0F">
              <w:pPr>
                <w:pStyle w:val="Sidhuvud"/>
                <w:rPr>
                  <w:b/>
                </w:rPr>
              </w:pPr>
              <w:r>
                <w:rPr>
                  <w:b/>
                </w:rPr>
                <w:t>Memorandum</w:t>
              </w:r>
            </w:p>
          </w:sdtContent>
        </w:sdt>
        <w:p w14:paraId="65F0A508" w14:textId="77777777" w:rsidR="00FD1910" w:rsidRDefault="00FD1910" w:rsidP="00EE3C0F">
          <w:pPr>
            <w:pStyle w:val="Sidhuvud"/>
          </w:pPr>
        </w:p>
        <w:p w14:paraId="5BF82023" w14:textId="77777777" w:rsidR="00FD1910" w:rsidRDefault="00FD1910" w:rsidP="00EE3C0F">
          <w:pPr>
            <w:pStyle w:val="Sidhuvud"/>
          </w:pPr>
        </w:p>
        <w:sdt>
          <w:sdtPr>
            <w:alias w:val="HeaderDate"/>
            <w:tag w:val="ccRKShow_HeaderDate"/>
            <w:id w:val="-2033410283"/>
            <w:placeholder>
              <w:docPart w:val="E76FB00E44D9498388140E9F7A6B37C4"/>
            </w:placeholder>
            <w:dataBinding w:prefixMappings="xmlns:ns0='http://lp/documentinfo/RK' " w:xpath="/ns0:DocumentInfo[1]/ns0:BaseInfo[1]/ns0:HeaderDate[1]" w:storeItemID="{08FDCEE9-BF44-4294-9DA4-3DB825CB1D23}"/>
            <w:date w:fullDate="2020-10-01T00:00:00Z">
              <w:dateFormat w:val="d MMMM yyyy"/>
              <w:lid w:val="en-GB"/>
              <w:storeMappedDataAs w:val="dateTime"/>
              <w:calendar w:val="gregorian"/>
            </w:date>
          </w:sdtPr>
          <w:sdtEndPr/>
          <w:sdtContent>
            <w:p w14:paraId="58F5BEB2" w14:textId="77777777" w:rsidR="00FD1910" w:rsidRDefault="00FD1910" w:rsidP="00EE3C0F">
              <w:pPr>
                <w:pStyle w:val="Sidhuvud"/>
              </w:pPr>
              <w:r>
                <w:t>1 October 2020</w:t>
              </w:r>
            </w:p>
          </w:sdtContent>
        </w:sdt>
        <w:sdt>
          <w:sdtPr>
            <w:alias w:val="Dnr"/>
            <w:tag w:val="ccRKShow_Dnr"/>
            <w:id w:val="956755014"/>
            <w:placeholder>
              <w:docPart w:val="4D1DC21182B84CFA830ED83E74D22750"/>
            </w:placeholder>
            <w:dataBinding w:prefixMappings="xmlns:ns0='http://lp/documentinfo/RK' " w:xpath="/ns0:DocumentInfo[1]/ns0:BaseInfo[1]/ns0:Dnr[1]" w:storeItemID="{08FDCEE9-BF44-4294-9DA4-3DB825CB1D23}"/>
            <w:text/>
          </w:sdtPr>
          <w:sdtEndPr/>
          <w:sdtContent>
            <w:p w14:paraId="66A1A6A7" w14:textId="77777777" w:rsidR="00FD1910" w:rsidRDefault="00FD1910" w:rsidP="00EE3C0F">
              <w:pPr>
                <w:pStyle w:val="Sidhuvud"/>
              </w:pPr>
              <w:r>
                <w:t>UD2020/</w:t>
              </w:r>
            </w:p>
          </w:sdtContent>
        </w:sdt>
        <w:sdt>
          <w:sdtPr>
            <w:alias w:val="DocNumber"/>
            <w:tag w:val="DocNumber"/>
            <w:id w:val="-1563547122"/>
            <w:placeholder>
              <w:docPart w:val="5DCAA059468A475681AE399B3A73FCEB"/>
            </w:placeholder>
            <w:showingPlcHdr/>
            <w:dataBinding w:prefixMappings="xmlns:ns0='http://lp/documentinfo/RK' " w:xpath="/ns0:DocumentInfo[1]/ns0:BaseInfo[1]/ns0:DocNumber[1]" w:storeItemID="{08FDCEE9-BF44-4294-9DA4-3DB825CB1D23}"/>
            <w:text/>
          </w:sdtPr>
          <w:sdtEndPr/>
          <w:sdtContent>
            <w:p w14:paraId="62833566" w14:textId="77777777" w:rsidR="00FD1910" w:rsidRDefault="00FD1910" w:rsidP="00EE3C0F">
              <w:pPr>
                <w:pStyle w:val="Sidhuvud"/>
              </w:pPr>
              <w:r>
                <w:rPr>
                  <w:rStyle w:val="Platshllartext"/>
                </w:rPr>
                <w:t xml:space="preserve"> </w:t>
              </w:r>
            </w:p>
          </w:sdtContent>
        </w:sdt>
        <w:p w14:paraId="5EA47700" w14:textId="77777777" w:rsidR="00FD1910" w:rsidRDefault="00FD1910" w:rsidP="00EE3C0F">
          <w:pPr>
            <w:pStyle w:val="Sidhuvud"/>
          </w:pPr>
        </w:p>
      </w:tc>
      <w:tc>
        <w:tcPr>
          <w:tcW w:w="1134" w:type="dxa"/>
        </w:tcPr>
        <w:p w14:paraId="667618E2" w14:textId="77777777" w:rsidR="00FD1910" w:rsidRDefault="00FD1910" w:rsidP="0094502D">
          <w:pPr>
            <w:pStyle w:val="Sidhuvud"/>
          </w:pPr>
        </w:p>
        <w:sdt>
          <w:sdtPr>
            <w:alias w:val="Bilagor"/>
            <w:tag w:val="ccRKShow_Bilagor"/>
            <w:id w:val="1351614755"/>
            <w:placeholder>
              <w:docPart w:val="877DB97625A64D69892E8A8439763A33"/>
            </w:placeholder>
            <w:showingPlcHdr/>
            <w:dataBinding w:prefixMappings="xmlns:ns0='http://lp/documentinfo/RK' " w:xpath="/ns0:DocumentInfo[1]/ns0:BaseInfo[1]/ns0:Appendix[1]" w:storeItemID="{08FDCEE9-BF44-4294-9DA4-3DB825CB1D23}"/>
            <w:text/>
          </w:sdtPr>
          <w:sdtEndPr/>
          <w:sdtContent>
            <w:p w14:paraId="5BA586CB" w14:textId="77777777" w:rsidR="00FD1910" w:rsidRPr="0094502D" w:rsidRDefault="00FD1910" w:rsidP="00EC71A6">
              <w:pPr>
                <w:pStyle w:val="Sidhuvud"/>
              </w:pPr>
              <w:r>
                <w:rPr>
                  <w:rStyle w:val="Platshllartext"/>
                </w:rPr>
                <w:t xml:space="preserve"> </w:t>
              </w:r>
            </w:p>
          </w:sdtContent>
        </w:sdt>
      </w:tc>
    </w:tr>
    <w:tr w:rsidR="00FD1910" w14:paraId="787F4F54" w14:textId="77777777" w:rsidTr="00C93EBA">
      <w:trPr>
        <w:trHeight w:val="2268"/>
      </w:trPr>
      <w:sdt>
        <w:sdtPr>
          <w:rPr>
            <w:b/>
          </w:rPr>
          <w:alias w:val="SenderText"/>
          <w:tag w:val="ccRKShow_SenderText"/>
          <w:id w:val="-1113133475"/>
          <w:placeholder>
            <w:docPart w:val="870511003B754472BE531CD2014F902A"/>
          </w:placeholder>
        </w:sdtPr>
        <w:sdtEndPr>
          <w:rPr>
            <w:b w:val="0"/>
          </w:rPr>
        </w:sdtEndPr>
        <w:sdtContent>
          <w:tc>
            <w:tcPr>
              <w:tcW w:w="5534" w:type="dxa"/>
              <w:tcMar>
                <w:right w:w="1134" w:type="dxa"/>
              </w:tcMar>
            </w:tcPr>
            <w:p w14:paraId="0A1186C1" w14:textId="77777777" w:rsidR="00FD1910" w:rsidRPr="00530B62" w:rsidRDefault="00FD1910" w:rsidP="00340DE0">
              <w:pPr>
                <w:pStyle w:val="Sidhuvud"/>
                <w:rPr>
                  <w:b/>
                </w:rPr>
              </w:pPr>
              <w:r w:rsidRPr="00530B62">
                <w:rPr>
                  <w:b/>
                </w:rPr>
                <w:t>Ministry for Foreign Affairs</w:t>
              </w:r>
            </w:p>
            <w:p w14:paraId="5D6B414D" w14:textId="0CBCFA46" w:rsidR="00FD1910" w:rsidRPr="00530B62" w:rsidRDefault="00FD1910" w:rsidP="00340DE0">
              <w:pPr>
                <w:pStyle w:val="Sidhuvud"/>
              </w:pPr>
              <w:r w:rsidRPr="00530B62">
                <w:t>Department</w:t>
              </w:r>
              <w:r w:rsidR="00214194">
                <w:t xml:space="preserve"> for UN Policy, Conflict and Humanitarian Affairs</w:t>
              </w:r>
            </w:p>
            <w:p w14:paraId="76B500BC" w14:textId="77777777" w:rsidR="00FD1910" w:rsidRPr="0036355C" w:rsidRDefault="00FD1910" w:rsidP="00340DE0">
              <w:pPr>
                <w:pStyle w:val="Sidhuvud"/>
              </w:pPr>
            </w:p>
          </w:tc>
        </w:sdtContent>
      </w:sdt>
      <w:tc>
        <w:tcPr>
          <w:tcW w:w="3170" w:type="dxa"/>
        </w:tcPr>
        <w:p w14:paraId="18EA1D5E" w14:textId="77777777" w:rsidR="00FD1910" w:rsidRPr="00741F5D" w:rsidRDefault="00FD1910" w:rsidP="00547B89">
          <w:pPr>
            <w:pStyle w:val="Sidhuvud"/>
            <w:rPr>
              <w:b/>
              <w:bCs/>
            </w:rPr>
          </w:pPr>
          <w:r w:rsidRPr="00741F5D">
            <w:rPr>
              <w:b/>
              <w:bCs/>
            </w:rPr>
            <w:t>UTKAST</w:t>
          </w:r>
          <w:sdt>
            <w:sdtPr>
              <w:rPr>
                <w:b/>
                <w:bCs/>
              </w:rPr>
              <w:alias w:val="Recipient"/>
              <w:tag w:val="ccRKShow_Recipient"/>
              <w:id w:val="-934290281"/>
              <w:placeholder>
                <w:docPart w:val="9DBB5492B1864A558A6A2BC2089BE16A"/>
              </w:placeholder>
              <w:showingPlcHdr/>
              <w:dataBinding w:prefixMappings="xmlns:ns0='http://lp/documentinfo/RK' " w:xpath="/ns0:DocumentInfo[1]/ns0:BaseInfo[1]/ns0:Recipient[1]" w:storeItemID="{08FDCEE9-BF44-4294-9DA4-3DB825CB1D23}"/>
              <w:text w:multiLine="1"/>
            </w:sdtPr>
            <w:sdtEndPr/>
            <w:sdtContent>
              <w:r w:rsidRPr="00741F5D">
                <w:rPr>
                  <w:rStyle w:val="Platshllartext"/>
                  <w:b/>
                  <w:bCs/>
                </w:rPr>
                <w:t xml:space="preserve"> </w:t>
              </w:r>
            </w:sdtContent>
          </w:sdt>
        </w:p>
      </w:tc>
      <w:tc>
        <w:tcPr>
          <w:tcW w:w="1134" w:type="dxa"/>
        </w:tcPr>
        <w:p w14:paraId="6875565E" w14:textId="77777777" w:rsidR="00FD1910" w:rsidRDefault="00FD1910" w:rsidP="003E6020">
          <w:pPr>
            <w:pStyle w:val="Sidhuvud"/>
          </w:pPr>
        </w:p>
      </w:tc>
    </w:tr>
  </w:tbl>
  <w:p w14:paraId="47133B08" w14:textId="77777777" w:rsidR="00FD1910" w:rsidRDefault="00FD191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F4149C"/>
    <w:multiLevelType w:val="hybridMultilevel"/>
    <w:tmpl w:val="8CD8C118"/>
    <w:lvl w:ilvl="0" w:tplc="7FEC12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5B52FC6"/>
    <w:multiLevelType w:val="hybridMultilevel"/>
    <w:tmpl w:val="E12032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6870884"/>
    <w:multiLevelType w:val="hybridMultilevel"/>
    <w:tmpl w:val="ABAC6C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9D1492F"/>
    <w:multiLevelType w:val="hybridMultilevel"/>
    <w:tmpl w:val="89502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A8E1157"/>
    <w:multiLevelType w:val="hybridMultilevel"/>
    <w:tmpl w:val="EFD8C3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C46108C"/>
    <w:multiLevelType w:val="hybridMultilevel"/>
    <w:tmpl w:val="1034E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5E7FD2"/>
    <w:multiLevelType w:val="hybridMultilevel"/>
    <w:tmpl w:val="E6689F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794F63"/>
    <w:multiLevelType w:val="hybridMultilevel"/>
    <w:tmpl w:val="FA540196"/>
    <w:lvl w:ilvl="0" w:tplc="7FEC125E">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19935654"/>
    <w:multiLevelType w:val="hybridMultilevel"/>
    <w:tmpl w:val="4574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512A06"/>
    <w:multiLevelType w:val="hybridMultilevel"/>
    <w:tmpl w:val="17C68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9B0453"/>
    <w:multiLevelType w:val="multilevel"/>
    <w:tmpl w:val="1A20A4CA"/>
    <w:numStyleLink w:val="RKPunktlista"/>
  </w:abstractNum>
  <w:abstractNum w:abstractNumId="17" w15:restartNumberingAfterBreak="0">
    <w:nsid w:val="38F308D1"/>
    <w:multiLevelType w:val="hybridMultilevel"/>
    <w:tmpl w:val="BCA462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843EE8"/>
    <w:multiLevelType w:val="hybridMultilevel"/>
    <w:tmpl w:val="AF4A401C"/>
    <w:lvl w:ilvl="0" w:tplc="6D805ADA">
      <w:start w:val="3"/>
      <w:numFmt w:val="bullet"/>
      <w:lvlText w:val="-"/>
      <w:lvlJc w:val="left"/>
      <w:pPr>
        <w:ind w:left="720" w:hanging="360"/>
      </w:pPr>
      <w:rPr>
        <w:rFonts w:ascii="Garamond" w:eastAsiaTheme="minorHAnsi" w:hAnsi="Garamond"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0390C98"/>
    <w:multiLevelType w:val="hybridMultilevel"/>
    <w:tmpl w:val="FD38D32A"/>
    <w:lvl w:ilvl="0" w:tplc="6B623022">
      <w:numFmt w:val="bullet"/>
      <w:lvlText w:val="-"/>
      <w:lvlJc w:val="left"/>
      <w:pPr>
        <w:ind w:left="720" w:hanging="360"/>
      </w:pPr>
      <w:rPr>
        <w:rFonts w:ascii="Garamond" w:eastAsiaTheme="minorHAnsi" w:hAnsi="Garamond"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70774A"/>
    <w:multiLevelType w:val="multilevel"/>
    <w:tmpl w:val="1B563932"/>
    <w:numStyleLink w:val="RKNumreradlista"/>
  </w:abstractNum>
  <w:abstractNum w:abstractNumId="23" w15:restartNumberingAfterBreak="0">
    <w:nsid w:val="43956B92"/>
    <w:multiLevelType w:val="hybridMultilevel"/>
    <w:tmpl w:val="1714D0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2260FE"/>
    <w:multiLevelType w:val="hybridMultilevel"/>
    <w:tmpl w:val="B85E5E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5D75D16"/>
    <w:multiLevelType w:val="hybridMultilevel"/>
    <w:tmpl w:val="CA1C211E"/>
    <w:lvl w:ilvl="0" w:tplc="26EEF490">
      <w:start w:val="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344EC5"/>
    <w:multiLevelType w:val="hybridMultilevel"/>
    <w:tmpl w:val="406251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AC437A"/>
    <w:multiLevelType w:val="multilevel"/>
    <w:tmpl w:val="E2FEA49E"/>
    <w:numStyleLink w:val="RKNumreraderubriker"/>
  </w:abstractNum>
  <w:abstractNum w:abstractNumId="28" w15:restartNumberingAfterBreak="0">
    <w:nsid w:val="68A666B9"/>
    <w:multiLevelType w:val="hybridMultilevel"/>
    <w:tmpl w:val="2CF63DA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9" w15:restartNumberingAfterBreak="0">
    <w:nsid w:val="6FEC0CC3"/>
    <w:multiLevelType w:val="hybridMultilevel"/>
    <w:tmpl w:val="901C1D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70FF3567"/>
    <w:multiLevelType w:val="hybridMultilevel"/>
    <w:tmpl w:val="E6B083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A4782F"/>
    <w:multiLevelType w:val="hybridMultilevel"/>
    <w:tmpl w:val="C4B60E80"/>
    <w:lvl w:ilvl="0" w:tplc="26EEF490">
      <w:start w:val="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6322898"/>
    <w:multiLevelType w:val="multilevel"/>
    <w:tmpl w:val="186C6512"/>
    <w:numStyleLink w:val="Strecklistan"/>
  </w:abstractNum>
  <w:abstractNum w:abstractNumId="33" w15:restartNumberingAfterBreak="0">
    <w:nsid w:val="7B5F4C14"/>
    <w:multiLevelType w:val="hybridMultilevel"/>
    <w:tmpl w:val="A96AC5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C7B5F9E"/>
    <w:multiLevelType w:val="hybridMultilevel"/>
    <w:tmpl w:val="A2E0F094"/>
    <w:lvl w:ilvl="0" w:tplc="E5DA7E0A">
      <w:start w:val="3"/>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8"/>
  </w:num>
  <w:num w:numId="4">
    <w:abstractNumId w:val="12"/>
  </w:num>
  <w:num w:numId="5">
    <w:abstractNumId w:val="4"/>
  </w:num>
  <w:num w:numId="6">
    <w:abstractNumId w:val="16"/>
  </w:num>
  <w:num w:numId="7">
    <w:abstractNumId w:val="32"/>
  </w:num>
  <w:num w:numId="8">
    <w:abstractNumId w:val="22"/>
  </w:num>
  <w:num w:numId="9">
    <w:abstractNumId w:val="1"/>
  </w:num>
  <w:num w:numId="10">
    <w:abstractNumId w:val="0"/>
  </w:num>
  <w:num w:numId="11">
    <w:abstractNumId w:val="3"/>
  </w:num>
  <w:num w:numId="12">
    <w:abstractNumId w:val="2"/>
  </w:num>
  <w:num w:numId="13">
    <w:abstractNumId w:val="34"/>
  </w:num>
  <w:num w:numId="14">
    <w:abstractNumId w:val="9"/>
  </w:num>
  <w:num w:numId="15">
    <w:abstractNumId w:val="23"/>
  </w:num>
  <w:num w:numId="16">
    <w:abstractNumId w:val="10"/>
  </w:num>
  <w:num w:numId="17">
    <w:abstractNumId w:val="20"/>
  </w:num>
  <w:num w:numId="18">
    <w:abstractNumId w:val="17"/>
  </w:num>
  <w:num w:numId="19">
    <w:abstractNumId w:val="24"/>
  </w:num>
  <w:num w:numId="20">
    <w:abstractNumId w:val="5"/>
  </w:num>
  <w:num w:numId="21">
    <w:abstractNumId w:val="13"/>
  </w:num>
  <w:num w:numId="22">
    <w:abstractNumId w:val="19"/>
  </w:num>
  <w:num w:numId="23">
    <w:abstractNumId w:val="25"/>
  </w:num>
  <w:num w:numId="24">
    <w:abstractNumId w:val="31"/>
  </w:num>
  <w:num w:numId="25">
    <w:abstractNumId w:val="7"/>
  </w:num>
  <w:num w:numId="26">
    <w:abstractNumId w:val="15"/>
  </w:num>
  <w:num w:numId="27">
    <w:abstractNumId w:val="30"/>
  </w:num>
  <w:num w:numId="28">
    <w:abstractNumId w:val="26"/>
  </w:num>
  <w:num w:numId="29">
    <w:abstractNumId w:val="28"/>
  </w:num>
  <w:num w:numId="30">
    <w:abstractNumId w:val="8"/>
  </w:num>
  <w:num w:numId="31">
    <w:abstractNumId w:val="6"/>
  </w:num>
  <w:num w:numId="32">
    <w:abstractNumId w:val="33"/>
  </w:num>
  <w:num w:numId="33">
    <w:abstractNumId w:val="29"/>
  </w:num>
  <w:num w:numId="34">
    <w:abstractNumId w:val="11"/>
  </w:num>
  <w:num w:numId="3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62"/>
    <w:rsid w:val="00000290"/>
    <w:rsid w:val="00001068"/>
    <w:rsid w:val="00001F13"/>
    <w:rsid w:val="0000412C"/>
    <w:rsid w:val="00004D5C"/>
    <w:rsid w:val="00005F68"/>
    <w:rsid w:val="00006CA7"/>
    <w:rsid w:val="00012455"/>
    <w:rsid w:val="000128EB"/>
    <w:rsid w:val="00012B00"/>
    <w:rsid w:val="00014EF6"/>
    <w:rsid w:val="00016730"/>
    <w:rsid w:val="00017197"/>
    <w:rsid w:val="0001725B"/>
    <w:rsid w:val="000203B0"/>
    <w:rsid w:val="000205ED"/>
    <w:rsid w:val="000241FA"/>
    <w:rsid w:val="00025992"/>
    <w:rsid w:val="00026711"/>
    <w:rsid w:val="0002708E"/>
    <w:rsid w:val="0002763D"/>
    <w:rsid w:val="0003054D"/>
    <w:rsid w:val="0003679E"/>
    <w:rsid w:val="00041EDC"/>
    <w:rsid w:val="00042CE5"/>
    <w:rsid w:val="0004352E"/>
    <w:rsid w:val="00046517"/>
    <w:rsid w:val="00051341"/>
    <w:rsid w:val="00053CAA"/>
    <w:rsid w:val="00055875"/>
    <w:rsid w:val="00057FE0"/>
    <w:rsid w:val="000620FD"/>
    <w:rsid w:val="00063DCB"/>
    <w:rsid w:val="000647D2"/>
    <w:rsid w:val="000656A1"/>
    <w:rsid w:val="00066339"/>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3E00"/>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7DB6"/>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8D7"/>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1F12"/>
    <w:rsid w:val="001B4824"/>
    <w:rsid w:val="001C1C7D"/>
    <w:rsid w:val="001C4566"/>
    <w:rsid w:val="001C4980"/>
    <w:rsid w:val="001C5DC9"/>
    <w:rsid w:val="001C6B85"/>
    <w:rsid w:val="001C71A9"/>
    <w:rsid w:val="001D12FC"/>
    <w:rsid w:val="001D512F"/>
    <w:rsid w:val="001D761A"/>
    <w:rsid w:val="001E0BD5"/>
    <w:rsid w:val="001E1A13"/>
    <w:rsid w:val="001E1ED4"/>
    <w:rsid w:val="001E20CC"/>
    <w:rsid w:val="001E3D83"/>
    <w:rsid w:val="001E5DF7"/>
    <w:rsid w:val="001E6477"/>
    <w:rsid w:val="001E72EE"/>
    <w:rsid w:val="001F0629"/>
    <w:rsid w:val="001F0736"/>
    <w:rsid w:val="001F0F77"/>
    <w:rsid w:val="001F4302"/>
    <w:rsid w:val="001F50BE"/>
    <w:rsid w:val="001F525B"/>
    <w:rsid w:val="001F6BBE"/>
    <w:rsid w:val="00201498"/>
    <w:rsid w:val="002034B0"/>
    <w:rsid w:val="00204079"/>
    <w:rsid w:val="0020720B"/>
    <w:rsid w:val="002102FD"/>
    <w:rsid w:val="002116FE"/>
    <w:rsid w:val="00211B4E"/>
    <w:rsid w:val="00213204"/>
    <w:rsid w:val="00213258"/>
    <w:rsid w:val="00214194"/>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31F"/>
    <w:rsid w:val="00260D2D"/>
    <w:rsid w:val="00261975"/>
    <w:rsid w:val="00264503"/>
    <w:rsid w:val="00265537"/>
    <w:rsid w:val="00271D00"/>
    <w:rsid w:val="00274A90"/>
    <w:rsid w:val="00274AA3"/>
    <w:rsid w:val="00275872"/>
    <w:rsid w:val="00281106"/>
    <w:rsid w:val="00282263"/>
    <w:rsid w:val="00282417"/>
    <w:rsid w:val="00282D27"/>
    <w:rsid w:val="00287F0D"/>
    <w:rsid w:val="00292420"/>
    <w:rsid w:val="00294A95"/>
    <w:rsid w:val="00296B7A"/>
    <w:rsid w:val="002974DC"/>
    <w:rsid w:val="002A0CB3"/>
    <w:rsid w:val="002A39EF"/>
    <w:rsid w:val="002A4461"/>
    <w:rsid w:val="002A6820"/>
    <w:rsid w:val="002A7D85"/>
    <w:rsid w:val="002B00E5"/>
    <w:rsid w:val="002B6849"/>
    <w:rsid w:val="002C1D37"/>
    <w:rsid w:val="002C2A30"/>
    <w:rsid w:val="002C4348"/>
    <w:rsid w:val="002C476F"/>
    <w:rsid w:val="002C5B48"/>
    <w:rsid w:val="002C6F6F"/>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17F85"/>
    <w:rsid w:val="00321621"/>
    <w:rsid w:val="00321803"/>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355C"/>
    <w:rsid w:val="00365461"/>
    <w:rsid w:val="00366154"/>
    <w:rsid w:val="00370311"/>
    <w:rsid w:val="00373A5B"/>
    <w:rsid w:val="00377483"/>
    <w:rsid w:val="00380663"/>
    <w:rsid w:val="003839E4"/>
    <w:rsid w:val="003853E3"/>
    <w:rsid w:val="003855B2"/>
    <w:rsid w:val="0038587E"/>
    <w:rsid w:val="00392ED4"/>
    <w:rsid w:val="00393680"/>
    <w:rsid w:val="00394D4C"/>
    <w:rsid w:val="00395D9F"/>
    <w:rsid w:val="00397242"/>
    <w:rsid w:val="003A1315"/>
    <w:rsid w:val="003A2E73"/>
    <w:rsid w:val="003A3071"/>
    <w:rsid w:val="003A3A54"/>
    <w:rsid w:val="003A5969"/>
    <w:rsid w:val="003A5C58"/>
    <w:rsid w:val="003A5DDD"/>
    <w:rsid w:val="003B0C81"/>
    <w:rsid w:val="003B1ECC"/>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68A"/>
    <w:rsid w:val="00404DB4"/>
    <w:rsid w:val="004060B1"/>
    <w:rsid w:val="0041093C"/>
    <w:rsid w:val="0041223B"/>
    <w:rsid w:val="004137EE"/>
    <w:rsid w:val="00413A4E"/>
    <w:rsid w:val="00415163"/>
    <w:rsid w:val="00415273"/>
    <w:rsid w:val="004157BE"/>
    <w:rsid w:val="0042068E"/>
    <w:rsid w:val="00422030"/>
    <w:rsid w:val="00422A7F"/>
    <w:rsid w:val="00426213"/>
    <w:rsid w:val="0042695B"/>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020"/>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30B62"/>
    <w:rsid w:val="00540E31"/>
    <w:rsid w:val="00544738"/>
    <w:rsid w:val="005456E4"/>
    <w:rsid w:val="00547B89"/>
    <w:rsid w:val="00551027"/>
    <w:rsid w:val="00553672"/>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07C0"/>
    <w:rsid w:val="00595EDE"/>
    <w:rsid w:val="00596E2B"/>
    <w:rsid w:val="005A0CBA"/>
    <w:rsid w:val="005A1EBE"/>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78CA"/>
    <w:rsid w:val="00604782"/>
    <w:rsid w:val="00605718"/>
    <w:rsid w:val="00605C66"/>
    <w:rsid w:val="00606310"/>
    <w:rsid w:val="00606F63"/>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43D2"/>
    <w:rsid w:val="00647FD7"/>
    <w:rsid w:val="00650080"/>
    <w:rsid w:val="00651F17"/>
    <w:rsid w:val="0065382D"/>
    <w:rsid w:val="00654B4D"/>
    <w:rsid w:val="0065559D"/>
    <w:rsid w:val="00655A40"/>
    <w:rsid w:val="00660D84"/>
    <w:rsid w:val="0066133A"/>
    <w:rsid w:val="006617B8"/>
    <w:rsid w:val="00663196"/>
    <w:rsid w:val="0066378C"/>
    <w:rsid w:val="006700F0"/>
    <w:rsid w:val="006706EA"/>
    <w:rsid w:val="00670A48"/>
    <w:rsid w:val="00672F6F"/>
    <w:rsid w:val="00674C2F"/>
    <w:rsid w:val="00674C8B"/>
    <w:rsid w:val="00685C94"/>
    <w:rsid w:val="0069165D"/>
    <w:rsid w:val="00691AEE"/>
    <w:rsid w:val="0069523C"/>
    <w:rsid w:val="006955F5"/>
    <w:rsid w:val="006962CA"/>
    <w:rsid w:val="00696A95"/>
    <w:rsid w:val="00697808"/>
    <w:rsid w:val="006A09DA"/>
    <w:rsid w:val="006A1835"/>
    <w:rsid w:val="006A2625"/>
    <w:rsid w:val="006B482A"/>
    <w:rsid w:val="006B4A30"/>
    <w:rsid w:val="006B7569"/>
    <w:rsid w:val="006C28EE"/>
    <w:rsid w:val="006C4FF1"/>
    <w:rsid w:val="006C679E"/>
    <w:rsid w:val="006D2998"/>
    <w:rsid w:val="006D3188"/>
    <w:rsid w:val="006D5159"/>
    <w:rsid w:val="006D6779"/>
    <w:rsid w:val="006E08FC"/>
    <w:rsid w:val="006F2588"/>
    <w:rsid w:val="0070444F"/>
    <w:rsid w:val="00710A6C"/>
    <w:rsid w:val="00710D98"/>
    <w:rsid w:val="00711CE9"/>
    <w:rsid w:val="00712266"/>
    <w:rsid w:val="00712593"/>
    <w:rsid w:val="00712D82"/>
    <w:rsid w:val="00716E22"/>
    <w:rsid w:val="007171AB"/>
    <w:rsid w:val="007212B3"/>
    <w:rsid w:val="007213D0"/>
    <w:rsid w:val="007219C0"/>
    <w:rsid w:val="00731C75"/>
    <w:rsid w:val="00732599"/>
    <w:rsid w:val="00741F5D"/>
    <w:rsid w:val="00743E09"/>
    <w:rsid w:val="00744FCC"/>
    <w:rsid w:val="00747B9C"/>
    <w:rsid w:val="00750821"/>
    <w:rsid w:val="00750C93"/>
    <w:rsid w:val="00751610"/>
    <w:rsid w:val="00753808"/>
    <w:rsid w:val="00754E24"/>
    <w:rsid w:val="00757B3B"/>
    <w:rsid w:val="007618C5"/>
    <w:rsid w:val="00764FA6"/>
    <w:rsid w:val="00765294"/>
    <w:rsid w:val="0076673A"/>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3BBE"/>
    <w:rsid w:val="008943F1"/>
    <w:rsid w:val="0089514A"/>
    <w:rsid w:val="00895C2A"/>
    <w:rsid w:val="008A03E9"/>
    <w:rsid w:val="008A0A0D"/>
    <w:rsid w:val="008A3961"/>
    <w:rsid w:val="008A4CEA"/>
    <w:rsid w:val="008A7506"/>
    <w:rsid w:val="008B1603"/>
    <w:rsid w:val="008B20ED"/>
    <w:rsid w:val="008B6135"/>
    <w:rsid w:val="008B7BEB"/>
    <w:rsid w:val="008C02B8"/>
    <w:rsid w:val="008C2CDA"/>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3E59"/>
    <w:rsid w:val="009144EE"/>
    <w:rsid w:val="00915D4C"/>
    <w:rsid w:val="00924146"/>
    <w:rsid w:val="009279B2"/>
    <w:rsid w:val="00935814"/>
    <w:rsid w:val="00944A4E"/>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76B54"/>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591E"/>
    <w:rsid w:val="009B65C2"/>
    <w:rsid w:val="009C2459"/>
    <w:rsid w:val="009C255A"/>
    <w:rsid w:val="009C2B46"/>
    <w:rsid w:val="009C4448"/>
    <w:rsid w:val="009C610D"/>
    <w:rsid w:val="009C6CA1"/>
    <w:rsid w:val="009D10E5"/>
    <w:rsid w:val="009D43F3"/>
    <w:rsid w:val="009D4E9F"/>
    <w:rsid w:val="009D5D40"/>
    <w:rsid w:val="009D6B1B"/>
    <w:rsid w:val="009E107B"/>
    <w:rsid w:val="009E18D6"/>
    <w:rsid w:val="009E4DCA"/>
    <w:rsid w:val="009E53C8"/>
    <w:rsid w:val="009E5F9F"/>
    <w:rsid w:val="009E7B92"/>
    <w:rsid w:val="009F19C0"/>
    <w:rsid w:val="009F505F"/>
    <w:rsid w:val="009F6BDE"/>
    <w:rsid w:val="00A00AE4"/>
    <w:rsid w:val="00A00D24"/>
    <w:rsid w:val="00A0129C"/>
    <w:rsid w:val="00A01F5C"/>
    <w:rsid w:val="00A12A69"/>
    <w:rsid w:val="00A1373C"/>
    <w:rsid w:val="00A2019A"/>
    <w:rsid w:val="00A23493"/>
    <w:rsid w:val="00A2416A"/>
    <w:rsid w:val="00A30E06"/>
    <w:rsid w:val="00A3270B"/>
    <w:rsid w:val="00A333A9"/>
    <w:rsid w:val="00A336AA"/>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578E0"/>
    <w:rsid w:val="00A60D45"/>
    <w:rsid w:val="00A61F6D"/>
    <w:rsid w:val="00A65996"/>
    <w:rsid w:val="00A67276"/>
    <w:rsid w:val="00A67588"/>
    <w:rsid w:val="00A67840"/>
    <w:rsid w:val="00A67ED3"/>
    <w:rsid w:val="00A7164F"/>
    <w:rsid w:val="00A71A9E"/>
    <w:rsid w:val="00A7382D"/>
    <w:rsid w:val="00A743AC"/>
    <w:rsid w:val="00A75AB7"/>
    <w:rsid w:val="00A8483F"/>
    <w:rsid w:val="00A870B0"/>
    <w:rsid w:val="00A8728A"/>
    <w:rsid w:val="00A87A54"/>
    <w:rsid w:val="00AA060A"/>
    <w:rsid w:val="00AA105C"/>
    <w:rsid w:val="00AA1809"/>
    <w:rsid w:val="00AA1FFE"/>
    <w:rsid w:val="00AA3F2E"/>
    <w:rsid w:val="00AA72F4"/>
    <w:rsid w:val="00AB10E7"/>
    <w:rsid w:val="00AB2138"/>
    <w:rsid w:val="00AB24D6"/>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278CD"/>
    <w:rsid w:val="00B316CA"/>
    <w:rsid w:val="00B31BFB"/>
    <w:rsid w:val="00B3528F"/>
    <w:rsid w:val="00B357AB"/>
    <w:rsid w:val="00B41704"/>
    <w:rsid w:val="00B41F72"/>
    <w:rsid w:val="00B44E90"/>
    <w:rsid w:val="00B45324"/>
    <w:rsid w:val="00B47018"/>
    <w:rsid w:val="00B47956"/>
    <w:rsid w:val="00B517E1"/>
    <w:rsid w:val="00B556E8"/>
    <w:rsid w:val="00B55E70"/>
    <w:rsid w:val="00B57496"/>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32FA"/>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3D1B"/>
    <w:rsid w:val="00C449AD"/>
    <w:rsid w:val="00C44E30"/>
    <w:rsid w:val="00C45F60"/>
    <w:rsid w:val="00C461E6"/>
    <w:rsid w:val="00C4634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0DF0"/>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37F38"/>
    <w:rsid w:val="00D40205"/>
    <w:rsid w:val="00D40C72"/>
    <w:rsid w:val="00D4141B"/>
    <w:rsid w:val="00D4145D"/>
    <w:rsid w:val="00D434FE"/>
    <w:rsid w:val="00D4460B"/>
    <w:rsid w:val="00D458F0"/>
    <w:rsid w:val="00D50B3B"/>
    <w:rsid w:val="00D51C1C"/>
    <w:rsid w:val="00D51FCC"/>
    <w:rsid w:val="00D5467F"/>
    <w:rsid w:val="00D55837"/>
    <w:rsid w:val="00D55EAF"/>
    <w:rsid w:val="00D56A9F"/>
    <w:rsid w:val="00D57BA2"/>
    <w:rsid w:val="00D60B30"/>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473"/>
    <w:rsid w:val="00E509B0"/>
    <w:rsid w:val="00E50B11"/>
    <w:rsid w:val="00E54246"/>
    <w:rsid w:val="00E55D8E"/>
    <w:rsid w:val="00E61F45"/>
    <w:rsid w:val="00E6641E"/>
    <w:rsid w:val="00E66F18"/>
    <w:rsid w:val="00E70856"/>
    <w:rsid w:val="00E727DE"/>
    <w:rsid w:val="00E74A30"/>
    <w:rsid w:val="00E75153"/>
    <w:rsid w:val="00E764B2"/>
    <w:rsid w:val="00E77778"/>
    <w:rsid w:val="00E77B7E"/>
    <w:rsid w:val="00E77BA8"/>
    <w:rsid w:val="00E82DF1"/>
    <w:rsid w:val="00E86DAF"/>
    <w:rsid w:val="00E90CAA"/>
    <w:rsid w:val="00E932EA"/>
    <w:rsid w:val="00E93339"/>
    <w:rsid w:val="00E9355B"/>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3455"/>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1003"/>
    <w:rsid w:val="00F113D1"/>
    <w:rsid w:val="00F127D6"/>
    <w:rsid w:val="00F14024"/>
    <w:rsid w:val="00F14FA3"/>
    <w:rsid w:val="00F15DB1"/>
    <w:rsid w:val="00F23235"/>
    <w:rsid w:val="00F24297"/>
    <w:rsid w:val="00F2564A"/>
    <w:rsid w:val="00F25761"/>
    <w:rsid w:val="00F2589E"/>
    <w:rsid w:val="00F259D7"/>
    <w:rsid w:val="00F32D05"/>
    <w:rsid w:val="00F35263"/>
    <w:rsid w:val="00F35E34"/>
    <w:rsid w:val="00F3779F"/>
    <w:rsid w:val="00F403BF"/>
    <w:rsid w:val="00F4342F"/>
    <w:rsid w:val="00F45227"/>
    <w:rsid w:val="00F5045C"/>
    <w:rsid w:val="00F520C7"/>
    <w:rsid w:val="00F53AEA"/>
    <w:rsid w:val="00F55AC7"/>
    <w:rsid w:val="00F55FC9"/>
    <w:rsid w:val="00F563CD"/>
    <w:rsid w:val="00F5663B"/>
    <w:rsid w:val="00F5674D"/>
    <w:rsid w:val="00F6392C"/>
    <w:rsid w:val="00F64256"/>
    <w:rsid w:val="00F64557"/>
    <w:rsid w:val="00F66093"/>
    <w:rsid w:val="00F66657"/>
    <w:rsid w:val="00F6751E"/>
    <w:rsid w:val="00F70848"/>
    <w:rsid w:val="00F73A60"/>
    <w:rsid w:val="00F75BD2"/>
    <w:rsid w:val="00F8015D"/>
    <w:rsid w:val="00F829C7"/>
    <w:rsid w:val="00F834AA"/>
    <w:rsid w:val="00F848D6"/>
    <w:rsid w:val="00F859AE"/>
    <w:rsid w:val="00F922B2"/>
    <w:rsid w:val="00F943C8"/>
    <w:rsid w:val="00F969C2"/>
    <w:rsid w:val="00F96B28"/>
    <w:rsid w:val="00F96B92"/>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910"/>
    <w:rsid w:val="00FD1A46"/>
    <w:rsid w:val="00FD4C08"/>
    <w:rsid w:val="00FD5377"/>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366A9"/>
  <w15:docId w15:val="{06C46C82-60F3-4918-BD36-A4A61801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rPr>
      <w:lang w:val="en-GB"/>
    </w:rPr>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lang w:val="en-GB"/>
    </w:rPr>
  </w:style>
  <w:style w:type="paragraph" w:styleId="Innehll2">
    <w:name w:val="toc 2"/>
    <w:basedOn w:val="Normal"/>
    <w:next w:val="Brdtext"/>
    <w:uiPriority w:val="39"/>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39"/>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39"/>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rsid w:val="00B2169D"/>
    <w:pPr>
      <w:numPr>
        <w:ilvl w:val="2"/>
        <w:numId w:val="6"/>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9"/>
      </w:numPr>
      <w:contextualSpacing/>
    </w:pPr>
  </w:style>
  <w:style w:type="paragraph" w:styleId="Numreradlista5">
    <w:name w:val="List Number 5"/>
    <w:basedOn w:val="Normal"/>
    <w:uiPriority w:val="99"/>
    <w:semiHidden/>
    <w:unhideWhenUsed/>
    <w:rsid w:val="00573DFD"/>
    <w:pPr>
      <w:numPr>
        <w:numId w:val="10"/>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11"/>
      </w:numPr>
      <w:contextualSpacing/>
    </w:pPr>
  </w:style>
  <w:style w:type="paragraph" w:styleId="Punktlista5">
    <w:name w:val="List Bullet 5"/>
    <w:basedOn w:val="Normal"/>
    <w:uiPriority w:val="99"/>
    <w:semiHidden/>
    <w:unhideWhenUsed/>
    <w:rsid w:val="00573DFD"/>
    <w:pPr>
      <w:numPr>
        <w:numId w:val="12"/>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D6D21644CA4D94B707595B1259419E"/>
        <w:category>
          <w:name w:val="Allmänt"/>
          <w:gallery w:val="placeholder"/>
        </w:category>
        <w:types>
          <w:type w:val="bbPlcHdr"/>
        </w:types>
        <w:behaviors>
          <w:behavior w:val="content"/>
        </w:behaviors>
        <w:guid w:val="{96115AA2-10B8-4F69-B3B5-AB93E3223B82}"/>
      </w:docPartPr>
      <w:docPartBody>
        <w:p w:rsidR="00044705" w:rsidRDefault="00044705" w:rsidP="00044705">
          <w:pPr>
            <w:pStyle w:val="FED6D21644CA4D94B707595B1259419E"/>
          </w:pPr>
          <w:r>
            <w:t xml:space="preserve"> </w:t>
          </w:r>
        </w:p>
      </w:docPartBody>
    </w:docPart>
    <w:docPart>
      <w:docPartPr>
        <w:name w:val="15E2267725404E70B76D2C985A38A7EA"/>
        <w:category>
          <w:name w:val="Allmänt"/>
          <w:gallery w:val="placeholder"/>
        </w:category>
        <w:types>
          <w:type w:val="bbPlcHdr"/>
        </w:types>
        <w:behaviors>
          <w:behavior w:val="content"/>
        </w:behaviors>
        <w:guid w:val="{C0EB3053-B117-4010-8B76-2F9210279850}"/>
      </w:docPartPr>
      <w:docPartBody>
        <w:p w:rsidR="00044705" w:rsidRDefault="00044705" w:rsidP="00044705">
          <w:pPr>
            <w:pStyle w:val="15E2267725404E70B76D2C985A38A7EA"/>
          </w:pPr>
          <w:r w:rsidRPr="00710A6C">
            <w:rPr>
              <w:rStyle w:val="Platshllartext"/>
              <w:b/>
            </w:rPr>
            <w:t xml:space="preserve"> </w:t>
          </w:r>
        </w:p>
      </w:docPartBody>
    </w:docPart>
    <w:docPart>
      <w:docPartPr>
        <w:name w:val="E76FB00E44D9498388140E9F7A6B37C4"/>
        <w:category>
          <w:name w:val="Allmänt"/>
          <w:gallery w:val="placeholder"/>
        </w:category>
        <w:types>
          <w:type w:val="bbPlcHdr"/>
        </w:types>
        <w:behaviors>
          <w:behavior w:val="content"/>
        </w:behaviors>
        <w:guid w:val="{FD193408-8FBD-4935-8B48-0E2C5F314F37}"/>
      </w:docPartPr>
      <w:docPartBody>
        <w:p w:rsidR="00044705" w:rsidRDefault="00044705" w:rsidP="00044705">
          <w:pPr>
            <w:pStyle w:val="E76FB00E44D9498388140E9F7A6B37C4"/>
          </w:pPr>
          <w:r>
            <w:t xml:space="preserve"> </w:t>
          </w:r>
        </w:p>
      </w:docPartBody>
    </w:docPart>
    <w:docPart>
      <w:docPartPr>
        <w:name w:val="4D1DC21182B84CFA830ED83E74D22750"/>
        <w:category>
          <w:name w:val="Allmänt"/>
          <w:gallery w:val="placeholder"/>
        </w:category>
        <w:types>
          <w:type w:val="bbPlcHdr"/>
        </w:types>
        <w:behaviors>
          <w:behavior w:val="content"/>
        </w:behaviors>
        <w:guid w:val="{97AB210D-E8D7-463A-9E39-DBC6A85450ED}"/>
      </w:docPartPr>
      <w:docPartBody>
        <w:p w:rsidR="00044705" w:rsidRDefault="00044705" w:rsidP="00044705">
          <w:pPr>
            <w:pStyle w:val="4D1DC21182B84CFA830ED83E74D22750"/>
          </w:pPr>
          <w:r>
            <w:rPr>
              <w:rStyle w:val="Platshllartext"/>
            </w:rPr>
            <w:t xml:space="preserve"> </w:t>
          </w:r>
        </w:p>
      </w:docPartBody>
    </w:docPart>
    <w:docPart>
      <w:docPartPr>
        <w:name w:val="5DCAA059468A475681AE399B3A73FCEB"/>
        <w:category>
          <w:name w:val="Allmänt"/>
          <w:gallery w:val="placeholder"/>
        </w:category>
        <w:types>
          <w:type w:val="bbPlcHdr"/>
        </w:types>
        <w:behaviors>
          <w:behavior w:val="content"/>
        </w:behaviors>
        <w:guid w:val="{AFC90403-9977-435D-BE4C-DD085EFC918C}"/>
      </w:docPartPr>
      <w:docPartBody>
        <w:p w:rsidR="00044705" w:rsidRDefault="00044705" w:rsidP="00044705">
          <w:pPr>
            <w:pStyle w:val="5DCAA059468A475681AE399B3A73FCEB1"/>
          </w:pPr>
          <w:r>
            <w:rPr>
              <w:rStyle w:val="Platshllartext"/>
            </w:rPr>
            <w:t xml:space="preserve"> </w:t>
          </w:r>
        </w:p>
      </w:docPartBody>
    </w:docPart>
    <w:docPart>
      <w:docPartPr>
        <w:name w:val="877DB97625A64D69892E8A8439763A33"/>
        <w:category>
          <w:name w:val="Allmänt"/>
          <w:gallery w:val="placeholder"/>
        </w:category>
        <w:types>
          <w:type w:val="bbPlcHdr"/>
        </w:types>
        <w:behaviors>
          <w:behavior w:val="content"/>
        </w:behaviors>
        <w:guid w:val="{A18A06E7-1D12-4263-8DEC-C666D86EBD30}"/>
      </w:docPartPr>
      <w:docPartBody>
        <w:p w:rsidR="00044705" w:rsidRDefault="00044705" w:rsidP="00044705">
          <w:pPr>
            <w:pStyle w:val="877DB97625A64D69892E8A8439763A331"/>
          </w:pPr>
          <w:r>
            <w:rPr>
              <w:rStyle w:val="Platshllartext"/>
            </w:rPr>
            <w:t xml:space="preserve"> </w:t>
          </w:r>
        </w:p>
      </w:docPartBody>
    </w:docPart>
    <w:docPart>
      <w:docPartPr>
        <w:name w:val="870511003B754472BE531CD2014F902A"/>
        <w:category>
          <w:name w:val="Allmänt"/>
          <w:gallery w:val="placeholder"/>
        </w:category>
        <w:types>
          <w:type w:val="bbPlcHdr"/>
        </w:types>
        <w:behaviors>
          <w:behavior w:val="content"/>
        </w:behaviors>
        <w:guid w:val="{6066D25B-7148-453E-AD99-CFAE18D18BF2}"/>
      </w:docPartPr>
      <w:docPartBody>
        <w:p w:rsidR="00044705" w:rsidRDefault="00044705" w:rsidP="00044705">
          <w:pPr>
            <w:pStyle w:val="870511003B754472BE531CD2014F902A1"/>
          </w:pPr>
          <w:r>
            <w:rPr>
              <w:rStyle w:val="Platshllartext"/>
            </w:rPr>
            <w:t xml:space="preserve"> </w:t>
          </w:r>
        </w:p>
      </w:docPartBody>
    </w:docPart>
    <w:docPart>
      <w:docPartPr>
        <w:name w:val="9DBB5492B1864A558A6A2BC2089BE16A"/>
        <w:category>
          <w:name w:val="Allmänt"/>
          <w:gallery w:val="placeholder"/>
        </w:category>
        <w:types>
          <w:type w:val="bbPlcHdr"/>
        </w:types>
        <w:behaviors>
          <w:behavior w:val="content"/>
        </w:behaviors>
        <w:guid w:val="{A6CCE7AF-A46A-402D-8756-EFA99D97AF43}"/>
      </w:docPartPr>
      <w:docPartBody>
        <w:p w:rsidR="00044705" w:rsidRDefault="00044705" w:rsidP="00044705">
          <w:pPr>
            <w:pStyle w:val="9DBB5492B1864A558A6A2BC2089BE16A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05"/>
    <w:rsid w:val="00044705"/>
    <w:rsid w:val="0037148B"/>
    <w:rsid w:val="00AE03C8"/>
    <w:rsid w:val="00C63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ED6D21644CA4D94B707595B1259419E">
    <w:name w:val="FED6D21644CA4D94B707595B1259419E"/>
    <w:rsid w:val="00044705"/>
  </w:style>
  <w:style w:type="character" w:styleId="Platshllartext">
    <w:name w:val="Placeholder Text"/>
    <w:basedOn w:val="Standardstycketeckensnitt"/>
    <w:uiPriority w:val="99"/>
    <w:semiHidden/>
    <w:rsid w:val="00044705"/>
    <w:rPr>
      <w:noProof w:val="0"/>
      <w:color w:val="808080"/>
    </w:rPr>
  </w:style>
  <w:style w:type="paragraph" w:customStyle="1" w:styleId="15E2267725404E70B76D2C985A38A7EA">
    <w:name w:val="15E2267725404E70B76D2C985A38A7EA"/>
    <w:rsid w:val="00044705"/>
  </w:style>
  <w:style w:type="paragraph" w:customStyle="1" w:styleId="07FE58766DE44C0FB121CE942E027969">
    <w:name w:val="07FE58766DE44C0FB121CE942E027969"/>
    <w:rsid w:val="00044705"/>
  </w:style>
  <w:style w:type="paragraph" w:customStyle="1" w:styleId="B97E4BFB46454F009A9511DAA3BDB58C">
    <w:name w:val="B97E4BFB46454F009A9511DAA3BDB58C"/>
    <w:rsid w:val="00044705"/>
  </w:style>
  <w:style w:type="paragraph" w:customStyle="1" w:styleId="E76FB00E44D9498388140E9F7A6B37C4">
    <w:name w:val="E76FB00E44D9498388140E9F7A6B37C4"/>
    <w:rsid w:val="00044705"/>
  </w:style>
  <w:style w:type="paragraph" w:customStyle="1" w:styleId="4D1DC21182B84CFA830ED83E74D22750">
    <w:name w:val="4D1DC21182B84CFA830ED83E74D22750"/>
    <w:rsid w:val="00044705"/>
  </w:style>
  <w:style w:type="paragraph" w:customStyle="1" w:styleId="5DCAA059468A475681AE399B3A73FCEB">
    <w:name w:val="5DCAA059468A475681AE399B3A73FCEB"/>
    <w:rsid w:val="00044705"/>
  </w:style>
  <w:style w:type="paragraph" w:customStyle="1" w:styleId="98E1F6951A01466E92AEBD7BA7C9CB91">
    <w:name w:val="98E1F6951A01466E92AEBD7BA7C9CB91"/>
    <w:rsid w:val="00044705"/>
  </w:style>
  <w:style w:type="paragraph" w:customStyle="1" w:styleId="31EEF9679FB6426C9C0D3B19CAD5A5CE">
    <w:name w:val="31EEF9679FB6426C9C0D3B19CAD5A5CE"/>
    <w:rsid w:val="00044705"/>
  </w:style>
  <w:style w:type="paragraph" w:customStyle="1" w:styleId="877DB97625A64D69892E8A8439763A33">
    <w:name w:val="877DB97625A64D69892E8A8439763A33"/>
    <w:rsid w:val="00044705"/>
  </w:style>
  <w:style w:type="paragraph" w:customStyle="1" w:styleId="870511003B754472BE531CD2014F902A">
    <w:name w:val="870511003B754472BE531CD2014F902A"/>
    <w:rsid w:val="00044705"/>
  </w:style>
  <w:style w:type="paragraph" w:customStyle="1" w:styleId="9DBB5492B1864A558A6A2BC2089BE16A">
    <w:name w:val="9DBB5492B1864A558A6A2BC2089BE16A"/>
    <w:rsid w:val="00044705"/>
  </w:style>
  <w:style w:type="paragraph" w:customStyle="1" w:styleId="5DCAA059468A475681AE399B3A73FCEB1">
    <w:name w:val="5DCAA059468A475681AE399B3A73FCEB1"/>
    <w:rsid w:val="0004470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877DB97625A64D69892E8A8439763A331">
    <w:name w:val="877DB97625A64D69892E8A8439763A331"/>
    <w:rsid w:val="0004470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870511003B754472BE531CD2014F902A1">
    <w:name w:val="870511003B754472BE531CD2014F902A1"/>
    <w:rsid w:val="0004470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9DBB5492B1864A558A6A2BC2089BE16A1">
    <w:name w:val="9DBB5492B1864A558A6A2BC2089BE16A1"/>
    <w:rsid w:val="0004470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92D2A5B4B74E4E05BCA2D84C02DFC09D">
    <w:name w:val="92D2A5B4B74E4E05BCA2D84C02DFC09D"/>
    <w:rsid w:val="00044705"/>
  </w:style>
  <w:style w:type="paragraph" w:customStyle="1" w:styleId="42C58EB2413E4022ADB3005C97E222E0">
    <w:name w:val="42C58EB2413E4022ADB3005C97E222E0"/>
    <w:rsid w:val="00044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07acfae-4dfa-4949-99a8-259efd31a6ae" ContentTypeId="0x010100BBA312BF02777149882D207184EC35C032"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709BD1ACEAB967459B97F3E4D9E79F03" ma:contentTypeVersion="27" ma:contentTypeDescription="Skapa nytt dokument med möjlighet att välja RK-mall" ma:contentTypeScope="" ma:versionID="14efdf4c7ecca30a0eb7a01f0ff78be7">
  <xsd:schema xmlns:xsd="http://www.w3.org/2001/XMLSchema" xmlns:xs="http://www.w3.org/2001/XMLSchema" xmlns:p="http://schemas.microsoft.com/office/2006/metadata/properties" xmlns:ns2="4e9c2f0c-7bf8-49af-8356-cbf363fc78a7" xmlns:ns3="cc625d36-bb37-4650-91b9-0c96159295ba" xmlns:ns4="18f3d968-6251-40b0-9f11-012b293496c2" xmlns:ns5="614c19e3-bba1-4bed-bae7-16184bb55c1e" xmlns:ns6="9c9941df-7074-4a92-bf99-225d24d78d61" targetNamespace="http://schemas.microsoft.com/office/2006/metadata/properties" ma:root="true" ma:fieldsID="ff3821c17a5a74af97bb0095fe9e6fef" ns2:_="" ns3:_="" ns4:_="" ns5:_="" ns6:_="">
    <xsd:import namespace="4e9c2f0c-7bf8-49af-8356-cbf363fc78a7"/>
    <xsd:import namespace="cc625d36-bb37-4650-91b9-0c96159295ba"/>
    <xsd:import namespace="18f3d968-6251-40b0-9f11-012b293496c2"/>
    <xsd:import namespace="614c19e3-bba1-4bed-bae7-16184bb55c1e"/>
    <xsd:import namespace="9c9941df-7074-4a92-bf99-225d24d78d61"/>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fc6a26a2-7404-4041-85c8-b6ded3a134bb}" ma:internalName="TaxCatchAllLabel" ma:readOnly="true" ma:showField="CatchAllDataLabel" ma:web="9d0f5fbc-a13c-4171-a38c-9635cda23dfb">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c6a26a2-7404-4041-85c8-b6ded3a134bb}" ma:internalName="TaxCatchAll" ma:showField="CatchAllData" ma:web="9d0f5fbc-a13c-4171-a38c-9635cda23dfb">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c19e3-bba1-4bed-bae7-16184bb55c1e"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614c19e3-bba1-4bed-bae7-16184bb55c1e">JU35PNAZN6KM-1057297411-42110</_dlc_DocId>
    <_dlc_DocIdUrl xmlns="614c19e3-bba1-4bed-bae7-16184bb55c1e">
      <Url>https://dhs.sp.regeringskansliet.se/yta/ud-FN/_layouts/15/DocIdRedir.aspx?ID=JU35PNAZN6KM-1057297411-42110</Url>
      <Description>JU35PNAZN6KM-1057297411-42110</Description>
    </_dlc_DocIdUrl>
  </documentManagement>
</p:properties>
</file>

<file path=customXml/item7.xml><?xml version="1.0" encoding="utf-8"?>
<!--<?xml version="1.0" encoding="iso-8859-1"?>-->
<DocumentInfo xmlns="http://lp/documentinfo/RK">
  <BaseInfo>
    <RkTemplate>2</RkTemplate>
    <DocType>PM</DocType>
    <DocTypeShowName>Memorandum</DocTypeShowName>
    <Status> </Status>
    <Sender>
      <SenderName>Frida Hansen</SenderName>
      <SenderTitle>Praktikant</SenderTitle>
      <SenderMail>frida.hansen@gov.se</SenderMail>
      <SenderPhone/>
    </Sender>
    <TopId>1</TopId>
    <TopSender/>
    <OrganisationInfo>
      <Organisatoriskenhet1>Ministry for Foreign Affairs</Organisatoriskenhet1>
      <Organisatoriskenhet2>UN Policy Department</Organisatoriskenhet2>
      <Organisatoriskenhet3/>
      <Organisatoriskenhet1Id>191</Organisatoriskenhet1Id>
      <Organisatoriskenhet2Id>513</Organisatoriskenhet2Id>
      <Organisatoriskenhet3Id>514</Organisatoriskenhet3Id>
    </OrganisationInfo>
    <HeaderDate>2020-10-01T00:00:00</HeaderDate>
    <Office/>
    <Dnr>UD2020/</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81D3-FCA7-4593-9F7A-E9F1685E5BCF}">
  <ds:schemaRefs>
    <ds:schemaRef ds:uri="Microsoft.SharePoint.Taxonomy.ContentTypeSync"/>
  </ds:schemaRefs>
</ds:datastoreItem>
</file>

<file path=customXml/itemProps2.xml><?xml version="1.0" encoding="utf-8"?>
<ds:datastoreItem xmlns:ds="http://schemas.openxmlformats.org/officeDocument/2006/customXml" ds:itemID="{B6EFA0DA-8545-42C4-8BF8-064AADB552FD}">
  <ds:schemaRefs>
    <ds:schemaRef ds:uri="http://schemas.microsoft.com/office/2006/metadata/customXsn"/>
  </ds:schemaRefs>
</ds:datastoreItem>
</file>

<file path=customXml/itemProps3.xml><?xml version="1.0" encoding="utf-8"?>
<ds:datastoreItem xmlns:ds="http://schemas.openxmlformats.org/officeDocument/2006/customXml" ds:itemID="{4F86B51C-E580-44B7-8D04-BFE2272C6769}">
  <ds:schemaRefs>
    <ds:schemaRef ds:uri="http://schemas.microsoft.com/sharepoint/v3/contenttype/forms"/>
  </ds:schemaRefs>
</ds:datastoreItem>
</file>

<file path=customXml/itemProps4.xml><?xml version="1.0" encoding="utf-8"?>
<ds:datastoreItem xmlns:ds="http://schemas.openxmlformats.org/officeDocument/2006/customXml" ds:itemID="{18E36198-9258-4709-B61A-BB759C65A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614c19e3-bba1-4bed-bae7-16184bb55c1e"/>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E28AAF-6EDD-4E9E-9172-926B4EF640D3}">
  <ds:schemaRefs>
    <ds:schemaRef ds:uri="http://schemas.microsoft.com/sharepoint/events"/>
  </ds:schemaRefs>
</ds:datastoreItem>
</file>

<file path=customXml/itemProps6.xml><?xml version="1.0" encoding="utf-8"?>
<ds:datastoreItem xmlns:ds="http://schemas.openxmlformats.org/officeDocument/2006/customXml" ds:itemID="{4548D5ED-553E-4685-A03A-B139CC164D40}">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614c19e3-bba1-4bed-bae7-16184bb55c1e"/>
  </ds:schemaRefs>
</ds:datastoreItem>
</file>

<file path=customXml/itemProps7.xml><?xml version="1.0" encoding="utf-8"?>
<ds:datastoreItem xmlns:ds="http://schemas.openxmlformats.org/officeDocument/2006/customXml" ds:itemID="{08FDCEE9-BF44-4294-9DA4-3DB825CB1D23}">
  <ds:schemaRefs>
    <ds:schemaRef ds:uri="http://lp/documentinfo/RK"/>
  </ds:schemaRefs>
</ds:datastoreItem>
</file>

<file path=customXml/itemProps8.xml><?xml version="1.0" encoding="utf-8"?>
<ds:datastoreItem xmlns:ds="http://schemas.openxmlformats.org/officeDocument/2006/customXml" ds:itemID="{C2D6581A-4FAE-4708-92D9-E8FF9B9B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3838</Words>
  <Characters>20345</Characters>
  <Application>Microsoft Office Word</Application>
  <DocSecurity>0</DocSecurity>
  <Lines>169</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Hansen</dc:creator>
  <cp:keywords/>
  <dc:description/>
  <cp:lastModifiedBy>Frida Hansen</cp:lastModifiedBy>
  <cp:revision>2</cp:revision>
  <dcterms:created xsi:type="dcterms:W3CDTF">2020-10-19T13:47:00Z</dcterms:created>
  <dcterms:modified xsi:type="dcterms:W3CDTF">2020-10-19T13:47:00Z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0x010100BBA312BF02777149882D207184EC35C03200709BD1ACEAB967459B97F3E4D9E79F03</vt:lpwstr>
  </property>
  <property fmtid="{D5CDD505-2E9C-101B-9397-08002B2CF9AE}" pid="5" name="Organisation">
    <vt:lpwstr/>
  </property>
  <property fmtid="{D5CDD505-2E9C-101B-9397-08002B2CF9AE}" pid="6" name="ActivityCategory">
    <vt:lpwstr/>
  </property>
  <property fmtid="{D5CDD505-2E9C-101B-9397-08002B2CF9AE}" pid="7" name="_dlc_DocIdItemGuid">
    <vt:lpwstr>370aed03-31e5-466b-9cd7-774749fef1a6</vt:lpwstr>
  </property>
</Properties>
</file>