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BAC0C" w14:textId="5AC393C9" w:rsidR="008767E0" w:rsidRDefault="00E848CE">
      <w:pPr>
        <w:rPr>
          <w:lang w:val="en-GB"/>
        </w:rPr>
      </w:pPr>
      <w:r w:rsidRPr="00E848CE">
        <w:rPr>
          <w:lang w:val="en-GB"/>
        </w:rPr>
        <w:t xml:space="preserve">Reply to question </w:t>
      </w:r>
    </w:p>
    <w:p w14:paraId="7BC72B45" w14:textId="4F349A6D" w:rsidR="00E848CE" w:rsidRDefault="00E848CE">
      <w:pPr>
        <w:rPr>
          <w:lang w:val="en-GB"/>
        </w:rPr>
      </w:pPr>
      <w:r>
        <w:rPr>
          <w:lang w:val="en-IE"/>
        </w:rPr>
        <w:t>UM2021/34406/MAPU Procurement: Monitoring Services of the Mozambique Energy for All (MEFA).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275"/>
        <w:gridCol w:w="6046"/>
        <w:gridCol w:w="5670"/>
      </w:tblGrid>
      <w:tr w:rsidR="00F27177" w14:paraId="3B814004" w14:textId="77777777" w:rsidTr="00F27177">
        <w:tc>
          <w:tcPr>
            <w:tcW w:w="421" w:type="dxa"/>
          </w:tcPr>
          <w:p w14:paraId="0FDAA752" w14:textId="77777777" w:rsidR="00F27177" w:rsidRDefault="00F27177" w:rsidP="00E848CE">
            <w:pPr>
              <w:pStyle w:val="ListParagraph"/>
              <w:rPr>
                <w:lang w:val="en-GB"/>
              </w:rPr>
            </w:pPr>
          </w:p>
        </w:tc>
        <w:tc>
          <w:tcPr>
            <w:tcW w:w="1275" w:type="dxa"/>
          </w:tcPr>
          <w:p w14:paraId="4155C41D" w14:textId="0C952CA7" w:rsidR="00F27177" w:rsidRDefault="0053606B" w:rsidP="000E75A5">
            <w:pPr>
              <w:pStyle w:val="ListParagraph"/>
              <w:ind w:left="28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date</w:t>
            </w:r>
          </w:p>
        </w:tc>
        <w:tc>
          <w:tcPr>
            <w:tcW w:w="6046" w:type="dxa"/>
          </w:tcPr>
          <w:p w14:paraId="5251A711" w14:textId="08EA01A3" w:rsidR="00F27177" w:rsidRDefault="0053606B" w:rsidP="00E848CE">
            <w:pPr>
              <w:pStyle w:val="ListParagraph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Question</w:t>
            </w:r>
          </w:p>
        </w:tc>
        <w:tc>
          <w:tcPr>
            <w:tcW w:w="5670" w:type="dxa"/>
          </w:tcPr>
          <w:p w14:paraId="21830C72" w14:textId="4300EA1F" w:rsidR="00F27177" w:rsidRDefault="0053606B">
            <w:pPr>
              <w:rPr>
                <w:lang w:val="en-GB"/>
              </w:rPr>
            </w:pPr>
            <w:r>
              <w:rPr>
                <w:lang w:val="en-GB"/>
              </w:rPr>
              <w:t>Reply</w:t>
            </w:r>
          </w:p>
        </w:tc>
      </w:tr>
      <w:tr w:rsidR="000E75A5" w:rsidRPr="005C349F" w14:paraId="7598F85B" w14:textId="77777777" w:rsidTr="000E75A5">
        <w:tc>
          <w:tcPr>
            <w:tcW w:w="421" w:type="dxa"/>
          </w:tcPr>
          <w:p w14:paraId="3A0FD83B" w14:textId="386B8374" w:rsidR="000E75A5" w:rsidRDefault="000E75A5" w:rsidP="004D792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75" w:type="dxa"/>
          </w:tcPr>
          <w:p w14:paraId="0CE730D8" w14:textId="171A5426" w:rsidR="000E75A5" w:rsidRPr="00E848CE" w:rsidRDefault="000E75A5" w:rsidP="000E75A5">
            <w:pPr>
              <w:ind w:left="28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27 Feb</w:t>
            </w:r>
          </w:p>
        </w:tc>
        <w:tc>
          <w:tcPr>
            <w:tcW w:w="6046" w:type="dxa"/>
          </w:tcPr>
          <w:p w14:paraId="1C49870B" w14:textId="77777777" w:rsidR="000E75A5" w:rsidRDefault="000E75A5" w:rsidP="004D7925">
            <w:pPr>
              <w:ind w:left="29"/>
              <w:rPr>
                <w:lang w:val="en-IE"/>
              </w:rPr>
            </w:pPr>
            <w:r>
              <w:rPr>
                <w:lang w:val="en-IE"/>
              </w:rPr>
              <w:t xml:space="preserve">we are unable to register to the </w:t>
            </w:r>
            <w:proofErr w:type="spellStart"/>
            <w:r>
              <w:rPr>
                <w:lang w:val="en-IE"/>
              </w:rPr>
              <w:t>Kommers</w:t>
            </w:r>
            <w:proofErr w:type="spellEnd"/>
            <w:r>
              <w:rPr>
                <w:lang w:val="en-IE"/>
              </w:rPr>
              <w:t xml:space="preserve"> Annons </w:t>
            </w:r>
            <w:proofErr w:type="spellStart"/>
            <w:r>
              <w:rPr>
                <w:lang w:val="en-IE"/>
              </w:rPr>
              <w:t>eLite</w:t>
            </w:r>
            <w:proofErr w:type="spellEnd"/>
            <w:r>
              <w:rPr>
                <w:lang w:val="en-IE"/>
              </w:rPr>
              <w:t xml:space="preserve"> site. For some reason, the system doesn’t accept our company VAT number.</w:t>
            </w:r>
          </w:p>
          <w:p w14:paraId="4BCE69CB" w14:textId="77777777" w:rsidR="000E75A5" w:rsidRPr="00E848CE" w:rsidRDefault="000E75A5" w:rsidP="004D7925">
            <w:pPr>
              <w:ind w:left="29"/>
              <w:rPr>
                <w:rFonts w:eastAsia="Times New Roman"/>
                <w:lang w:val="en-GB"/>
              </w:rPr>
            </w:pPr>
            <w:r>
              <w:rPr>
                <w:lang w:val="en-IE"/>
              </w:rPr>
              <w:t>Would you be able to send us the documents related to this tender</w:t>
            </w:r>
          </w:p>
        </w:tc>
        <w:tc>
          <w:tcPr>
            <w:tcW w:w="5670" w:type="dxa"/>
          </w:tcPr>
          <w:p w14:paraId="48BD5E72" w14:textId="77777777" w:rsidR="000E75A5" w:rsidRDefault="000E75A5" w:rsidP="004D7925">
            <w:pPr>
              <w:rPr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The procurement with all its related documentation is also published at the embassy website,</w:t>
            </w:r>
            <w:r>
              <w:rPr>
                <w:lang w:val="en-GB"/>
              </w:rPr>
              <w:t xml:space="preserve"> </w:t>
            </w:r>
            <w:hyperlink r:id="rId5" w:history="1">
              <w:r>
                <w:rPr>
                  <w:rStyle w:val="Hyperlink"/>
                  <w:lang w:val="en-GB"/>
                </w:rPr>
                <w:t>Mozambique, Maputo - Sweden Abroad</w:t>
              </w:r>
            </w:hyperlink>
          </w:p>
          <w:p w14:paraId="23DD231E" w14:textId="77777777" w:rsidR="000E75A5" w:rsidRPr="005C349F" w:rsidRDefault="000E75A5" w:rsidP="004D7925">
            <w:pPr>
              <w:rPr>
                <w:lang w:val="en-GB"/>
              </w:rPr>
            </w:pPr>
            <w:r>
              <w:rPr>
                <w:lang w:val="en-GB"/>
              </w:rPr>
              <w:t xml:space="preserve">Note that </w:t>
            </w:r>
            <w:proofErr w:type="spellStart"/>
            <w:r>
              <w:rPr>
                <w:lang w:val="en-GB"/>
              </w:rPr>
              <w:t>kommers</w:t>
            </w:r>
            <w:proofErr w:type="spellEnd"/>
            <w:r>
              <w:rPr>
                <w:lang w:val="en-GB"/>
              </w:rPr>
              <w:t xml:space="preserve"> is only used to announce the procurement and bids cannot be submitted through </w:t>
            </w:r>
            <w:proofErr w:type="spellStart"/>
            <w:r>
              <w:rPr>
                <w:lang w:val="en-GB"/>
              </w:rPr>
              <w:t>Kommers</w:t>
            </w:r>
            <w:proofErr w:type="spellEnd"/>
            <w:r>
              <w:rPr>
                <w:lang w:val="en-GB"/>
              </w:rPr>
              <w:t xml:space="preserve"> but directly to the embassy as stated in the procurement documents.</w:t>
            </w:r>
          </w:p>
        </w:tc>
      </w:tr>
      <w:tr w:rsidR="00F27177" w14:paraId="5431F465" w14:textId="77777777" w:rsidTr="00F27177">
        <w:tc>
          <w:tcPr>
            <w:tcW w:w="421" w:type="dxa"/>
          </w:tcPr>
          <w:p w14:paraId="663FFC52" w14:textId="59E00690" w:rsidR="00F27177" w:rsidRDefault="000E75A5" w:rsidP="00E848CE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275" w:type="dxa"/>
          </w:tcPr>
          <w:p w14:paraId="558F7C8A" w14:textId="1FEA559D" w:rsidR="00F27177" w:rsidRPr="00E848CE" w:rsidRDefault="00F27177" w:rsidP="000E75A5">
            <w:pPr>
              <w:ind w:left="28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28 Feb</w:t>
            </w:r>
          </w:p>
        </w:tc>
        <w:tc>
          <w:tcPr>
            <w:tcW w:w="6046" w:type="dxa"/>
          </w:tcPr>
          <w:p w14:paraId="489199CA" w14:textId="12515751" w:rsidR="00F27177" w:rsidRPr="00E848CE" w:rsidRDefault="00F27177" w:rsidP="005C349F">
            <w:pPr>
              <w:ind w:left="29"/>
              <w:rPr>
                <w:rFonts w:eastAsia="Times New Roman"/>
                <w:lang w:val="en-GB"/>
              </w:rPr>
            </w:pPr>
            <w:r w:rsidRPr="00E848CE">
              <w:rPr>
                <w:rFonts w:eastAsia="Times New Roman"/>
                <w:lang w:val="en-GB"/>
              </w:rPr>
              <w:t xml:space="preserve">Item </w:t>
            </w:r>
            <w:r w:rsidRPr="00E848CE">
              <w:rPr>
                <w:rFonts w:eastAsia="Times New Roman"/>
                <w:b/>
                <w:bCs/>
                <w:lang w:val="en-GB"/>
              </w:rPr>
              <w:t>1.7 Contract Period</w:t>
            </w:r>
            <w:r w:rsidRPr="00E848CE">
              <w:rPr>
                <w:rFonts w:eastAsia="Times New Roman"/>
                <w:lang w:val="en-GB"/>
              </w:rPr>
              <w:t xml:space="preserve"> states the contract period is </w:t>
            </w:r>
            <w:r w:rsidRPr="00E848CE">
              <w:rPr>
                <w:rFonts w:eastAsia="Times New Roman"/>
                <w:i/>
                <w:iCs/>
                <w:sz w:val="23"/>
                <w:szCs w:val="23"/>
                <w:lang w:val="en-GB"/>
              </w:rPr>
              <w:t xml:space="preserve">start 1 June 2023 and end 31 December </w:t>
            </w:r>
            <w:proofErr w:type="gramStart"/>
            <w:r w:rsidRPr="00E848CE">
              <w:rPr>
                <w:rFonts w:eastAsia="Times New Roman"/>
                <w:i/>
                <w:iCs/>
                <w:sz w:val="23"/>
                <w:szCs w:val="23"/>
                <w:lang w:val="en-GB"/>
              </w:rPr>
              <w:t>2025</w:t>
            </w:r>
            <w:r w:rsidRPr="00E848CE">
              <w:rPr>
                <w:rFonts w:eastAsia="Times New Roman"/>
                <w:sz w:val="23"/>
                <w:szCs w:val="23"/>
                <w:lang w:val="en-GB"/>
              </w:rPr>
              <w:t>;</w:t>
            </w:r>
            <w:proofErr w:type="gramEnd"/>
            <w:r w:rsidRPr="00E848CE">
              <w:rPr>
                <w:rFonts w:eastAsia="Times New Roman"/>
                <w:sz w:val="23"/>
                <w:szCs w:val="23"/>
                <w:lang w:val="en-GB"/>
              </w:rPr>
              <w:t xml:space="preserve"> however, item </w:t>
            </w:r>
            <w:r w:rsidRPr="00E848CE">
              <w:rPr>
                <w:rFonts w:eastAsia="Times New Roman"/>
                <w:b/>
                <w:bCs/>
                <w:sz w:val="23"/>
                <w:szCs w:val="23"/>
                <w:lang w:val="en-GB"/>
              </w:rPr>
              <w:t xml:space="preserve">6. Organisation and Time required for the Task </w:t>
            </w:r>
            <w:r w:rsidRPr="00E848CE">
              <w:rPr>
                <w:rFonts w:eastAsia="Times New Roman"/>
                <w:sz w:val="23"/>
                <w:szCs w:val="23"/>
                <w:lang w:val="en-GB"/>
              </w:rPr>
              <w:t xml:space="preserve">states </w:t>
            </w:r>
            <w:r w:rsidRPr="00E848CE">
              <w:rPr>
                <w:rFonts w:eastAsia="Times New Roman"/>
                <w:i/>
                <w:iCs/>
                <w:lang w:val="en-GB"/>
              </w:rPr>
              <w:t xml:space="preserve">The Assignment is expected to start 1 June 2022 and end 31 December 2026… </w:t>
            </w:r>
            <w:r w:rsidRPr="00E848CE">
              <w:rPr>
                <w:rFonts w:eastAsia="Times New Roman"/>
                <w:lang w:val="en-GB"/>
              </w:rPr>
              <w:t>Please clarify the start and end dates.</w:t>
            </w:r>
          </w:p>
          <w:p w14:paraId="3FBFD53E" w14:textId="77777777" w:rsidR="00F27177" w:rsidRDefault="00F27177" w:rsidP="005C349F">
            <w:pPr>
              <w:ind w:left="29"/>
              <w:rPr>
                <w:lang w:val="en-GB"/>
              </w:rPr>
            </w:pPr>
          </w:p>
        </w:tc>
        <w:tc>
          <w:tcPr>
            <w:tcW w:w="5670" w:type="dxa"/>
          </w:tcPr>
          <w:p w14:paraId="3D64843D" w14:textId="0CE38DCF" w:rsidR="00F27177" w:rsidRDefault="00F27177">
            <w:pPr>
              <w:rPr>
                <w:lang w:val="en-GB"/>
              </w:rPr>
            </w:pPr>
            <w:r>
              <w:rPr>
                <w:lang w:val="en-GB"/>
              </w:rPr>
              <w:t>The assignment is expected to start 1 June 2023 and ends 31 December 2025</w:t>
            </w:r>
          </w:p>
        </w:tc>
      </w:tr>
      <w:tr w:rsidR="00F27177" w14:paraId="0993CC82" w14:textId="77777777" w:rsidTr="00F27177">
        <w:tc>
          <w:tcPr>
            <w:tcW w:w="421" w:type="dxa"/>
          </w:tcPr>
          <w:p w14:paraId="1B79B789" w14:textId="04633D03" w:rsidR="00F27177" w:rsidRDefault="000E75A5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275" w:type="dxa"/>
          </w:tcPr>
          <w:p w14:paraId="13F442B9" w14:textId="06C10F96" w:rsidR="00F27177" w:rsidRPr="00E848CE" w:rsidRDefault="000E75A5" w:rsidP="000E75A5">
            <w:pPr>
              <w:ind w:left="28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28 Feb</w:t>
            </w:r>
          </w:p>
        </w:tc>
        <w:tc>
          <w:tcPr>
            <w:tcW w:w="6046" w:type="dxa"/>
          </w:tcPr>
          <w:p w14:paraId="08EA227A" w14:textId="7CA9AA39" w:rsidR="00F27177" w:rsidRPr="00E848CE" w:rsidRDefault="00F27177" w:rsidP="005C349F">
            <w:pPr>
              <w:ind w:left="29"/>
              <w:rPr>
                <w:rFonts w:eastAsia="Times New Roman"/>
                <w:lang w:val="en-GB"/>
              </w:rPr>
            </w:pPr>
            <w:r w:rsidRPr="00E848CE">
              <w:rPr>
                <w:rFonts w:eastAsia="Times New Roman"/>
                <w:lang w:val="en-GB"/>
              </w:rPr>
              <w:t xml:space="preserve">Item </w:t>
            </w:r>
            <w:r w:rsidRPr="00E848CE">
              <w:rPr>
                <w:rFonts w:eastAsia="Times New Roman"/>
                <w:b/>
                <w:bCs/>
                <w:lang w:val="en-GB"/>
              </w:rPr>
              <w:t>1.8 Volumes</w:t>
            </w:r>
            <w:r w:rsidRPr="00E848CE">
              <w:rPr>
                <w:rFonts w:eastAsia="Times New Roman"/>
                <w:lang w:val="en-GB"/>
              </w:rPr>
              <w:t xml:space="preserve"> states </w:t>
            </w:r>
            <w:r w:rsidRPr="00E848CE">
              <w:rPr>
                <w:rFonts w:eastAsia="Times New Roman"/>
                <w:i/>
                <w:iCs/>
                <w:sz w:val="23"/>
                <w:szCs w:val="23"/>
                <w:lang w:val="en-GB"/>
              </w:rPr>
              <w:t xml:space="preserve">During the contract period the estimated values approximately 600 000 SEK, excl. VAT. </w:t>
            </w:r>
            <w:r w:rsidRPr="00E848CE">
              <w:rPr>
                <w:rFonts w:eastAsia="Times New Roman"/>
                <w:sz w:val="23"/>
                <w:szCs w:val="23"/>
                <w:lang w:val="en-GB"/>
              </w:rPr>
              <w:t>Is this the proposed budget for the complete assignment including expenses?</w:t>
            </w:r>
          </w:p>
          <w:p w14:paraId="2782CB60" w14:textId="77777777" w:rsidR="00F27177" w:rsidRDefault="00F27177" w:rsidP="005C349F">
            <w:pPr>
              <w:ind w:left="29"/>
              <w:rPr>
                <w:lang w:val="en-GB"/>
              </w:rPr>
            </w:pPr>
          </w:p>
        </w:tc>
        <w:tc>
          <w:tcPr>
            <w:tcW w:w="5670" w:type="dxa"/>
          </w:tcPr>
          <w:p w14:paraId="3A7A5B97" w14:textId="3F41B6F3" w:rsidR="00F27177" w:rsidRDefault="00F27177">
            <w:pPr>
              <w:rPr>
                <w:lang w:val="en-GB"/>
              </w:rPr>
            </w:pPr>
            <w:r>
              <w:rPr>
                <w:lang w:val="en-GB"/>
              </w:rPr>
              <w:t xml:space="preserve">This is the estimated value of the contract </w:t>
            </w:r>
            <w:r w:rsidRPr="00E848CE">
              <w:rPr>
                <w:b/>
                <w:bCs/>
                <w:lang w:val="en-GB"/>
              </w:rPr>
              <w:t>not</w:t>
            </w:r>
            <w:r>
              <w:rPr>
                <w:lang w:val="en-GB"/>
              </w:rPr>
              <w:t xml:space="preserve"> the proposed budget. </w:t>
            </w:r>
            <w:r w:rsidR="0093157A">
              <w:rPr>
                <w:lang w:val="en-GB"/>
              </w:rPr>
              <w:t xml:space="preserve">The estimated value includes all expenses. </w:t>
            </w:r>
          </w:p>
          <w:p w14:paraId="5FC0FC16" w14:textId="5E012403" w:rsidR="00F27177" w:rsidRDefault="00F27177">
            <w:pPr>
              <w:rPr>
                <w:lang w:val="en-GB"/>
              </w:rPr>
            </w:pPr>
            <w:r>
              <w:rPr>
                <w:lang w:val="en-GB"/>
              </w:rPr>
              <w:t xml:space="preserve">Note that it is only estimated value not ceiling nor limitations. </w:t>
            </w:r>
          </w:p>
        </w:tc>
      </w:tr>
    </w:tbl>
    <w:p w14:paraId="39B53A24" w14:textId="77777777" w:rsidR="00E848CE" w:rsidRPr="005C349F" w:rsidRDefault="00E848CE">
      <w:pPr>
        <w:rPr>
          <w:lang w:val="en-GB"/>
        </w:rPr>
      </w:pPr>
    </w:p>
    <w:sectPr w:rsidR="00E848CE" w:rsidRPr="005C349F" w:rsidSect="00F271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74359"/>
    <w:multiLevelType w:val="hybridMultilevel"/>
    <w:tmpl w:val="38825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B0064"/>
    <w:multiLevelType w:val="hybridMultilevel"/>
    <w:tmpl w:val="38825B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4447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6035597">
    <w:abstractNumId w:val="1"/>
  </w:num>
  <w:num w:numId="3" w16cid:durableId="190186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CE"/>
    <w:rsid w:val="000E75A5"/>
    <w:rsid w:val="0053606B"/>
    <w:rsid w:val="005C349F"/>
    <w:rsid w:val="00663E2C"/>
    <w:rsid w:val="008767E0"/>
    <w:rsid w:val="0093157A"/>
    <w:rsid w:val="00CE0779"/>
    <w:rsid w:val="00E848CE"/>
    <w:rsid w:val="00F27177"/>
    <w:rsid w:val="00FB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972E"/>
  <w15:chartTrackingRefBased/>
  <w15:docId w15:val="{EBCE5BE4-FCA6-4D4D-95CE-77678C4B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48CE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5C34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wedenabroad.se/en/embassies/mozambique-maput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1225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Samer Fayadh</dc:creator>
  <cp:keywords/>
  <dc:description/>
  <cp:lastModifiedBy>Raquel Ortigueira</cp:lastModifiedBy>
  <cp:revision>2</cp:revision>
  <dcterms:created xsi:type="dcterms:W3CDTF">2023-03-14T12:58:00Z</dcterms:created>
  <dcterms:modified xsi:type="dcterms:W3CDTF">2023-03-14T12:58:00Z</dcterms:modified>
</cp:coreProperties>
</file>